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F0D92" w14:textId="77777777" w:rsidR="00E62BB4" w:rsidRPr="00E62BB4" w:rsidRDefault="00E62BB4" w:rsidP="00E62BB4">
      <w:pPr>
        <w:jc w:val="center"/>
        <w:rPr>
          <w:b/>
        </w:rPr>
      </w:pPr>
      <w:r w:rsidRPr="00E62BB4">
        <w:rPr>
          <w:b/>
        </w:rPr>
        <w:t>DENNÍ A POBYTOVÉ SOCIÁLNÍ SLUŽBY, PŘÍSPĚVKOVÁ ORGANIZACE</w:t>
      </w:r>
    </w:p>
    <w:p w14:paraId="429894B2" w14:textId="77777777" w:rsidR="00E62BB4" w:rsidRPr="00E62BB4" w:rsidRDefault="00E62BB4" w:rsidP="00E62BB4">
      <w:pPr>
        <w:jc w:val="center"/>
        <w:rPr>
          <w:b/>
        </w:rPr>
      </w:pPr>
      <w:proofErr w:type="gramStart"/>
      <w:r w:rsidRPr="00E62BB4">
        <w:rPr>
          <w:b/>
        </w:rPr>
        <w:t>HRADECKÁ  2905</w:t>
      </w:r>
      <w:proofErr w:type="gramEnd"/>
      <w:r w:rsidRPr="00E62BB4">
        <w:rPr>
          <w:b/>
        </w:rPr>
        <w:t>, ČESKÁ LÍPA 470 06</w:t>
      </w:r>
    </w:p>
    <w:p w14:paraId="728D57D6" w14:textId="77777777" w:rsidR="00E62BB4" w:rsidRPr="00E62BB4" w:rsidRDefault="00E62BB4" w:rsidP="00E62BB4">
      <w:pPr>
        <w:jc w:val="center"/>
        <w:rPr>
          <w:b/>
        </w:rPr>
      </w:pPr>
      <w:r w:rsidRPr="00E62BB4">
        <w:rPr>
          <w:b/>
        </w:rPr>
        <w:t>IČO:   482 82 961</w:t>
      </w:r>
    </w:p>
    <w:p w14:paraId="336FB184" w14:textId="77777777" w:rsidR="00E62BB4" w:rsidRPr="00E62BB4" w:rsidRDefault="00E62BB4" w:rsidP="00E62BB4">
      <w:pPr>
        <w:jc w:val="center"/>
        <w:rPr>
          <w:b/>
        </w:rPr>
      </w:pPr>
      <w:r w:rsidRPr="00E62BB4">
        <w:rPr>
          <w:b/>
        </w:rPr>
        <w:t>Statutární zástupce: Mgr. Ilona Pírková</w:t>
      </w:r>
    </w:p>
    <w:p w14:paraId="5EF9E9B2" w14:textId="431DC8B2" w:rsidR="00E62BB4" w:rsidRPr="00E62BB4" w:rsidRDefault="00E62BB4" w:rsidP="00E62BB4">
      <w:pPr>
        <w:jc w:val="center"/>
        <w:rPr>
          <w:b/>
        </w:rPr>
      </w:pPr>
      <w:r w:rsidRPr="00E62BB4">
        <w:rPr>
          <w:b/>
        </w:rPr>
        <w:t>___________________________________________________________________________</w:t>
      </w:r>
    </w:p>
    <w:p w14:paraId="1FF1D986" w14:textId="77777777" w:rsidR="003D7001" w:rsidRPr="003D7001" w:rsidRDefault="003D7001" w:rsidP="00380113">
      <w:pPr>
        <w:rPr>
          <w:b/>
          <w:caps/>
          <w:color w:val="FF0000"/>
          <w:szCs w:val="24"/>
        </w:rPr>
      </w:pPr>
    </w:p>
    <w:p w14:paraId="2AEEA946" w14:textId="77777777" w:rsidR="00380113" w:rsidRPr="001F7A85" w:rsidRDefault="00380113" w:rsidP="00380113">
      <w:pPr>
        <w:jc w:val="center"/>
        <w:rPr>
          <w:b/>
          <w:caps/>
          <w:sz w:val="28"/>
          <w:szCs w:val="28"/>
        </w:rPr>
      </w:pPr>
      <w:r w:rsidRPr="001F7A85">
        <w:rPr>
          <w:b/>
          <w:caps/>
          <w:sz w:val="28"/>
          <w:szCs w:val="28"/>
        </w:rPr>
        <w:t xml:space="preserve">Zpráva o činnosti organizace za rok </w:t>
      </w:r>
      <w:r>
        <w:rPr>
          <w:b/>
          <w:caps/>
          <w:sz w:val="28"/>
          <w:szCs w:val="28"/>
        </w:rPr>
        <w:t>2020</w:t>
      </w:r>
    </w:p>
    <w:p w14:paraId="20E0A03F" w14:textId="77777777" w:rsidR="00380113" w:rsidRPr="001F7A85" w:rsidRDefault="00380113" w:rsidP="00380113">
      <w:pPr>
        <w:jc w:val="both"/>
        <w:rPr>
          <w:b/>
          <w:caps/>
          <w:szCs w:val="24"/>
        </w:rPr>
      </w:pPr>
    </w:p>
    <w:p w14:paraId="6470651B" w14:textId="77777777" w:rsidR="00380113" w:rsidRPr="00692C17" w:rsidRDefault="00380113" w:rsidP="00380113">
      <w:pPr>
        <w:jc w:val="both"/>
        <w:rPr>
          <w:b/>
          <w:szCs w:val="24"/>
          <w:u w:val="single"/>
        </w:rPr>
      </w:pPr>
      <w:r w:rsidRPr="00692C17">
        <w:rPr>
          <w:b/>
          <w:caps/>
          <w:szCs w:val="24"/>
        </w:rPr>
        <w:t xml:space="preserve">A/  </w:t>
      </w:r>
      <w:r w:rsidRPr="00692C17">
        <w:rPr>
          <w:b/>
          <w:caps/>
          <w:szCs w:val="24"/>
          <w:u w:val="single"/>
        </w:rPr>
        <w:t>ZHODNOCENÍ ČINNOSTI ORGANIZACE</w:t>
      </w:r>
    </w:p>
    <w:p w14:paraId="46E39CF1" w14:textId="77777777" w:rsidR="00380113" w:rsidRPr="00ED141B" w:rsidRDefault="00380113" w:rsidP="00380113">
      <w:pPr>
        <w:jc w:val="both"/>
        <w:rPr>
          <w:b/>
          <w:szCs w:val="24"/>
          <w:u w:val="single"/>
        </w:rPr>
      </w:pPr>
    </w:p>
    <w:p w14:paraId="2508A51D" w14:textId="77777777" w:rsidR="00380113" w:rsidRPr="00ED141B" w:rsidRDefault="00380113" w:rsidP="00380113">
      <w:pPr>
        <w:autoSpaceDE w:val="0"/>
        <w:autoSpaceDN w:val="0"/>
        <w:adjustRightInd w:val="0"/>
        <w:jc w:val="center"/>
        <w:rPr>
          <w:b/>
          <w:u w:val="single"/>
        </w:rPr>
      </w:pPr>
      <w:r w:rsidRPr="00ED141B">
        <w:rPr>
          <w:b/>
          <w:u w:val="single"/>
        </w:rPr>
        <w:t>Denní stacionář</w:t>
      </w:r>
    </w:p>
    <w:p w14:paraId="7645C137" w14:textId="603D9D83" w:rsidR="00380113" w:rsidRPr="00ED141B" w:rsidRDefault="00380113" w:rsidP="00380113">
      <w:pPr>
        <w:spacing w:line="360" w:lineRule="auto"/>
        <w:jc w:val="both"/>
        <w:rPr>
          <w:b/>
          <w:szCs w:val="24"/>
        </w:rPr>
      </w:pPr>
      <w:r w:rsidRPr="00ED141B">
        <w:rPr>
          <w:b/>
          <w:szCs w:val="24"/>
        </w:rPr>
        <w:t xml:space="preserve"> </w:t>
      </w:r>
    </w:p>
    <w:p w14:paraId="6D1248D3" w14:textId="7A720ABD" w:rsidR="00380113" w:rsidRPr="00ED141B" w:rsidRDefault="00380113" w:rsidP="003A27FD">
      <w:pPr>
        <w:ind w:firstLine="708"/>
      </w:pPr>
      <w:r w:rsidRPr="00ED141B">
        <w:t xml:space="preserve">Ambulantní služba denního stacionáře, o kapacitě 45 míst, pečuje o uživatele z okolí obcí s rozšířenou působností Česká Lípa a Nového Boru. </w:t>
      </w:r>
    </w:p>
    <w:p w14:paraId="31A05884" w14:textId="017593AE" w:rsidR="00FC2060" w:rsidRPr="00ED141B" w:rsidRDefault="00380113" w:rsidP="00FC2060">
      <w:r w:rsidRPr="00ED141B">
        <w:t xml:space="preserve">Provoz služby je zajištěn v pracovní dny od 5:30 do 16:30. </w:t>
      </w:r>
      <w:r w:rsidR="006D37F5" w:rsidRPr="00ED141B">
        <w:t xml:space="preserve">Sobotní a nedělní provoz je </w:t>
      </w:r>
      <w:r w:rsidRPr="00ED141B">
        <w:t>ovlivněn potřebností rodin, služba je, v případě potřeby, poskytována v době od 8:00 do 16:00, maximálně jednou měsíčně. Může být dohodnuto i jiné časové rozmezí.</w:t>
      </w:r>
      <w:r w:rsidR="00FC2060" w:rsidRPr="00ED141B">
        <w:t xml:space="preserve"> </w:t>
      </w:r>
    </w:p>
    <w:p w14:paraId="580E5AE8" w14:textId="77777777" w:rsidR="006D37F5" w:rsidRPr="00ED141B" w:rsidRDefault="00380113" w:rsidP="00FC2060">
      <w:r w:rsidRPr="00ED141B">
        <w:t>Denní stacionář poskytuje sociální službu uživatelům s mentálním postižením i v kombinaci s dalším postižením (např. tělesným, smyslovým, psychickým apod.), bez agresivních rysů. Dále je poskytována péče i osobám s mentálním postižením v kombinaci s poruchou autistického spektra (PAS).</w:t>
      </w:r>
      <w:r w:rsidR="00FC2060" w:rsidRPr="00ED141B">
        <w:t xml:space="preserve"> </w:t>
      </w:r>
    </w:p>
    <w:p w14:paraId="7543805E" w14:textId="5B611615" w:rsidR="00FC2060" w:rsidRPr="00ED141B" w:rsidRDefault="00380113" w:rsidP="00FC2060">
      <w:r w:rsidRPr="00ED141B">
        <w:t>Věk</w:t>
      </w:r>
      <w:r w:rsidR="00FC2060" w:rsidRPr="00ED141B">
        <w:t>ová hranice</w:t>
      </w:r>
      <w:r w:rsidR="006D37F5" w:rsidRPr="00ED141B">
        <w:t xml:space="preserve"> uživatelů stacionáře je</w:t>
      </w:r>
      <w:r w:rsidR="00FC2060" w:rsidRPr="00ED141B">
        <w:t xml:space="preserve"> od 7 do 64 let. </w:t>
      </w:r>
      <w:r w:rsidRPr="00ED141B">
        <w:rPr>
          <w:szCs w:val="24"/>
        </w:rPr>
        <w:t>Průměrný věk uživatelů v roce 2020 byl 33,7 let.</w:t>
      </w:r>
      <w:r w:rsidR="00D219AC" w:rsidRPr="00ED141B">
        <w:rPr>
          <w:b/>
          <w:szCs w:val="24"/>
        </w:rPr>
        <w:t xml:space="preserve"> </w:t>
      </w:r>
      <w:r w:rsidR="00D219AC" w:rsidRPr="00ED141B">
        <w:rPr>
          <w:szCs w:val="24"/>
        </w:rPr>
        <w:t>Službu v roce 2020 využívalo nepatrně více mužů než žen.</w:t>
      </w:r>
    </w:p>
    <w:p w14:paraId="703C2423" w14:textId="77777777" w:rsidR="00380113" w:rsidRPr="00ED141B" w:rsidRDefault="00380113" w:rsidP="00FC2060">
      <w:pPr>
        <w:pStyle w:val="Zkladntext"/>
        <w:jc w:val="both"/>
        <w:rPr>
          <w:b w:val="0"/>
          <w:strike/>
          <w:szCs w:val="24"/>
        </w:rPr>
      </w:pPr>
      <w:r w:rsidRPr="00ED141B">
        <w:rPr>
          <w:b w:val="0"/>
          <w:szCs w:val="24"/>
        </w:rPr>
        <w:t xml:space="preserve">Okamžitá kapacita služby je 45 míst. V roce 2020 prošlo službou 55 uživatelů. </w:t>
      </w:r>
      <w:r w:rsidRPr="00ED141B">
        <w:rPr>
          <w:b w:val="0"/>
          <w:strike/>
          <w:szCs w:val="24"/>
        </w:rPr>
        <w:t xml:space="preserve"> </w:t>
      </w:r>
    </w:p>
    <w:p w14:paraId="079195F8" w14:textId="3699143F" w:rsidR="00380113" w:rsidRPr="00ED141B" w:rsidRDefault="0009791F" w:rsidP="00380113">
      <w:pPr>
        <w:pStyle w:val="Zkladntext"/>
        <w:jc w:val="both"/>
        <w:rPr>
          <w:b w:val="0"/>
          <w:szCs w:val="24"/>
        </w:rPr>
      </w:pPr>
      <w:r w:rsidRPr="00ED141B">
        <w:rPr>
          <w:b w:val="0"/>
          <w:szCs w:val="24"/>
        </w:rPr>
        <w:t>Někteří uživatelé využívali</w:t>
      </w:r>
      <w:r w:rsidR="00380113" w:rsidRPr="00ED141B">
        <w:rPr>
          <w:b w:val="0"/>
          <w:szCs w:val="24"/>
        </w:rPr>
        <w:t xml:space="preserve"> službu částečně (například v odpoledních hodinách nebo v období prázdnin), neboť ještě navštěv</w:t>
      </w:r>
      <w:r w:rsidRPr="00ED141B">
        <w:rPr>
          <w:b w:val="0"/>
          <w:szCs w:val="24"/>
        </w:rPr>
        <w:t xml:space="preserve">ovali </w:t>
      </w:r>
      <w:r w:rsidR="00380113" w:rsidRPr="00ED141B">
        <w:rPr>
          <w:b w:val="0"/>
          <w:szCs w:val="24"/>
        </w:rPr>
        <w:t>základní</w:t>
      </w:r>
      <w:r w:rsidR="006D37F5" w:rsidRPr="00ED141B">
        <w:rPr>
          <w:b w:val="0"/>
          <w:szCs w:val="24"/>
        </w:rPr>
        <w:t xml:space="preserve"> (speciální)</w:t>
      </w:r>
      <w:r w:rsidR="00380113" w:rsidRPr="00ED141B">
        <w:rPr>
          <w:b w:val="0"/>
          <w:szCs w:val="24"/>
        </w:rPr>
        <w:t xml:space="preserve"> školu.</w:t>
      </w:r>
      <w:r w:rsidR="00D219AC" w:rsidRPr="00ED141B">
        <w:rPr>
          <w:b w:val="0"/>
          <w:szCs w:val="24"/>
        </w:rPr>
        <w:t xml:space="preserve"> </w:t>
      </w:r>
    </w:p>
    <w:p w14:paraId="4415A6E8" w14:textId="29AA8EF4" w:rsidR="00380113" w:rsidRPr="00ED141B" w:rsidRDefault="00380113" w:rsidP="0009791F">
      <w:pPr>
        <w:pStyle w:val="Zkladntext"/>
        <w:ind w:firstLine="360"/>
        <w:jc w:val="both"/>
        <w:rPr>
          <w:b w:val="0"/>
          <w:szCs w:val="24"/>
        </w:rPr>
      </w:pPr>
      <w:r w:rsidRPr="00ED141B">
        <w:rPr>
          <w:b w:val="0"/>
          <w:szCs w:val="24"/>
        </w:rPr>
        <w:t>Uživatelům a jejich rodinám bylo v roce 2020 pravidelně poskytováno sociální poradenství. Oblasti, které byly nejčastěji projednávány: dávky sociální péče</w:t>
      </w:r>
      <w:r w:rsidR="0009791F" w:rsidRPr="00ED141B">
        <w:rPr>
          <w:b w:val="0"/>
          <w:szCs w:val="24"/>
        </w:rPr>
        <w:t xml:space="preserve">, problematika </w:t>
      </w:r>
      <w:r w:rsidRPr="00ED141B">
        <w:rPr>
          <w:b w:val="0"/>
          <w:szCs w:val="24"/>
        </w:rPr>
        <w:t>opatrovnictví</w:t>
      </w:r>
      <w:r w:rsidR="0009791F" w:rsidRPr="00ED141B">
        <w:rPr>
          <w:b w:val="0"/>
          <w:szCs w:val="24"/>
        </w:rPr>
        <w:t xml:space="preserve">, </w:t>
      </w:r>
      <w:r w:rsidRPr="00ED141B">
        <w:rPr>
          <w:b w:val="0"/>
          <w:szCs w:val="24"/>
        </w:rPr>
        <w:t>podpora při jednání s</w:t>
      </w:r>
      <w:r w:rsidR="0009791F" w:rsidRPr="00ED141B">
        <w:rPr>
          <w:b w:val="0"/>
          <w:szCs w:val="24"/>
        </w:rPr>
        <w:t> </w:t>
      </w:r>
      <w:r w:rsidRPr="00ED141B">
        <w:rPr>
          <w:b w:val="0"/>
          <w:szCs w:val="24"/>
        </w:rPr>
        <w:t>úřady</w:t>
      </w:r>
      <w:r w:rsidR="0009791F" w:rsidRPr="00ED141B">
        <w:rPr>
          <w:b w:val="0"/>
          <w:szCs w:val="24"/>
        </w:rPr>
        <w:t xml:space="preserve">, </w:t>
      </w:r>
      <w:r w:rsidRPr="00ED141B">
        <w:rPr>
          <w:b w:val="0"/>
          <w:szCs w:val="24"/>
        </w:rPr>
        <w:t>současné možnosti – využívání dalších sociálních služeb, jako jsou odlehčovací pobyty, služby zabývající se zaměstnáváním osob se zdravotním postižením, apod.</w:t>
      </w:r>
      <w:r w:rsidR="0009791F" w:rsidRPr="00ED141B">
        <w:rPr>
          <w:b w:val="0"/>
          <w:szCs w:val="24"/>
        </w:rPr>
        <w:t xml:space="preserve">, </w:t>
      </w:r>
      <w:r w:rsidRPr="00ED141B">
        <w:rPr>
          <w:b w:val="0"/>
          <w:szCs w:val="24"/>
        </w:rPr>
        <w:t>nabídka kurzů a vzdělávání jak pro uživatele, tak pro pečující osoby</w:t>
      </w:r>
      <w:r w:rsidR="0009791F" w:rsidRPr="00ED141B">
        <w:rPr>
          <w:b w:val="0"/>
          <w:szCs w:val="24"/>
        </w:rPr>
        <w:t xml:space="preserve">, </w:t>
      </w:r>
      <w:r w:rsidRPr="00ED141B">
        <w:rPr>
          <w:b w:val="0"/>
          <w:szCs w:val="24"/>
        </w:rPr>
        <w:t>budoucnost uživatelů, respektive možnosti následných pobytových služeb</w:t>
      </w:r>
      <w:r w:rsidR="0009791F" w:rsidRPr="00ED141B">
        <w:rPr>
          <w:b w:val="0"/>
          <w:szCs w:val="24"/>
        </w:rPr>
        <w:t xml:space="preserve">, </w:t>
      </w:r>
      <w:r w:rsidRPr="00ED141B">
        <w:rPr>
          <w:b w:val="0"/>
          <w:szCs w:val="24"/>
        </w:rPr>
        <w:t>získávání finančních prostředků od nadací a sponzorů pro individuální potřeby uživatelů nebo jejich rodin</w:t>
      </w:r>
      <w:r w:rsidR="0009791F" w:rsidRPr="00ED141B">
        <w:rPr>
          <w:b w:val="0"/>
          <w:szCs w:val="24"/>
        </w:rPr>
        <w:t xml:space="preserve"> a další</w:t>
      </w:r>
      <w:r w:rsidR="006D37F5" w:rsidRPr="00ED141B">
        <w:rPr>
          <w:b w:val="0"/>
          <w:szCs w:val="24"/>
        </w:rPr>
        <w:t xml:space="preserve"> oblasti</w:t>
      </w:r>
      <w:r w:rsidR="0009791F" w:rsidRPr="00ED141B">
        <w:rPr>
          <w:b w:val="0"/>
          <w:szCs w:val="24"/>
        </w:rPr>
        <w:t xml:space="preserve">. </w:t>
      </w:r>
    </w:p>
    <w:p w14:paraId="0DB0F185" w14:textId="77777777" w:rsidR="00380113" w:rsidRPr="00ED141B" w:rsidRDefault="00380113" w:rsidP="00380113">
      <w:pPr>
        <w:jc w:val="both"/>
        <w:rPr>
          <w:szCs w:val="24"/>
        </w:rPr>
      </w:pPr>
    </w:p>
    <w:p w14:paraId="521D9ECE" w14:textId="0705980C" w:rsidR="00380113" w:rsidRPr="00ED141B" w:rsidRDefault="00380113" w:rsidP="00380113">
      <w:pPr>
        <w:spacing w:line="276" w:lineRule="auto"/>
        <w:jc w:val="both"/>
        <w:rPr>
          <w:szCs w:val="24"/>
        </w:rPr>
      </w:pPr>
      <w:r w:rsidRPr="00ED141B">
        <w:rPr>
          <w:szCs w:val="24"/>
        </w:rPr>
        <w:t>Uživatelé dle stupně závislosti (příspěvek na péči)</w:t>
      </w:r>
      <w:r w:rsidR="0009791F" w:rsidRPr="00ED141B">
        <w:rPr>
          <w:szCs w:val="24"/>
        </w:rPr>
        <w:t xml:space="preserve"> v roce 2020</w:t>
      </w:r>
      <w:r w:rsidRPr="00ED141B">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2312"/>
        <w:gridCol w:w="2124"/>
      </w:tblGrid>
      <w:tr w:rsidR="00380113" w:rsidRPr="00ED141B" w14:paraId="3539BF6A" w14:textId="77777777" w:rsidTr="00380113">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55621F93" w14:textId="77777777" w:rsidR="00380113" w:rsidRPr="00ED141B" w:rsidRDefault="00380113" w:rsidP="00380113">
            <w:pPr>
              <w:spacing w:line="276" w:lineRule="auto"/>
              <w:jc w:val="both"/>
              <w:rPr>
                <w:szCs w:val="24"/>
              </w:rPr>
            </w:pPr>
            <w:r w:rsidRPr="00ED141B">
              <w:rPr>
                <w:szCs w:val="24"/>
              </w:rPr>
              <w:t>I. stupeň závislosti</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306222F8" w14:textId="77777777" w:rsidR="00380113" w:rsidRPr="00ED141B" w:rsidRDefault="00380113" w:rsidP="00380113">
            <w:pPr>
              <w:spacing w:line="276" w:lineRule="auto"/>
              <w:jc w:val="center"/>
              <w:rPr>
                <w:szCs w:val="24"/>
              </w:rPr>
            </w:pPr>
            <w:r w:rsidRPr="00ED141B">
              <w:rPr>
                <w:szCs w:val="24"/>
              </w:rPr>
              <w:t>4 uživatelé</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FE45265" w14:textId="77777777" w:rsidR="00380113" w:rsidRPr="00ED141B" w:rsidRDefault="00380113" w:rsidP="00380113">
            <w:pPr>
              <w:spacing w:line="276" w:lineRule="auto"/>
              <w:jc w:val="center"/>
              <w:rPr>
                <w:szCs w:val="24"/>
              </w:rPr>
            </w:pPr>
            <w:r w:rsidRPr="00ED141B">
              <w:rPr>
                <w:szCs w:val="24"/>
              </w:rPr>
              <w:t>7%</w:t>
            </w:r>
          </w:p>
        </w:tc>
      </w:tr>
      <w:tr w:rsidR="00380113" w:rsidRPr="00ED141B" w14:paraId="32B02FAD" w14:textId="77777777" w:rsidTr="00380113">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03710D5E" w14:textId="77777777" w:rsidR="00380113" w:rsidRPr="00ED141B" w:rsidRDefault="00380113" w:rsidP="00380113">
            <w:pPr>
              <w:spacing w:line="276" w:lineRule="auto"/>
              <w:jc w:val="both"/>
              <w:rPr>
                <w:szCs w:val="24"/>
              </w:rPr>
            </w:pPr>
            <w:r w:rsidRPr="00ED141B">
              <w:rPr>
                <w:szCs w:val="24"/>
              </w:rPr>
              <w:t>II. stupeň závislosti</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231A8A0B" w14:textId="77777777" w:rsidR="00380113" w:rsidRPr="00ED141B" w:rsidRDefault="00380113" w:rsidP="00380113">
            <w:pPr>
              <w:spacing w:line="276" w:lineRule="auto"/>
              <w:jc w:val="center"/>
              <w:rPr>
                <w:szCs w:val="24"/>
              </w:rPr>
            </w:pPr>
            <w:r w:rsidRPr="00ED141B">
              <w:rPr>
                <w:szCs w:val="24"/>
              </w:rPr>
              <w:t>20 uživatelů</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4C2E98FE" w14:textId="77777777" w:rsidR="00380113" w:rsidRPr="00ED141B" w:rsidRDefault="00380113" w:rsidP="00380113">
            <w:pPr>
              <w:spacing w:line="276" w:lineRule="auto"/>
              <w:jc w:val="center"/>
              <w:rPr>
                <w:szCs w:val="24"/>
              </w:rPr>
            </w:pPr>
            <w:r w:rsidRPr="00ED141B">
              <w:rPr>
                <w:szCs w:val="24"/>
              </w:rPr>
              <w:t>37%</w:t>
            </w:r>
          </w:p>
        </w:tc>
      </w:tr>
      <w:tr w:rsidR="00380113" w:rsidRPr="00ED141B" w14:paraId="19B2192A" w14:textId="77777777" w:rsidTr="00380113">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2C21CCCD" w14:textId="77777777" w:rsidR="00380113" w:rsidRPr="00ED141B" w:rsidRDefault="00380113" w:rsidP="00380113">
            <w:pPr>
              <w:spacing w:line="276" w:lineRule="auto"/>
              <w:jc w:val="both"/>
              <w:rPr>
                <w:szCs w:val="24"/>
              </w:rPr>
            </w:pPr>
            <w:r w:rsidRPr="00ED141B">
              <w:rPr>
                <w:szCs w:val="24"/>
              </w:rPr>
              <w:t>III. stupeň závislosti</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27BA9CDB" w14:textId="77777777" w:rsidR="00380113" w:rsidRPr="00ED141B" w:rsidRDefault="00380113" w:rsidP="00380113">
            <w:pPr>
              <w:spacing w:line="276" w:lineRule="auto"/>
              <w:jc w:val="center"/>
              <w:rPr>
                <w:szCs w:val="24"/>
              </w:rPr>
            </w:pPr>
            <w:r w:rsidRPr="00ED141B">
              <w:rPr>
                <w:szCs w:val="24"/>
              </w:rPr>
              <w:t>21 uživatelů</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3D2042DE" w14:textId="77777777" w:rsidR="00380113" w:rsidRPr="00ED141B" w:rsidRDefault="00380113" w:rsidP="00380113">
            <w:pPr>
              <w:spacing w:line="276" w:lineRule="auto"/>
              <w:jc w:val="center"/>
              <w:rPr>
                <w:szCs w:val="24"/>
              </w:rPr>
            </w:pPr>
            <w:r w:rsidRPr="00ED141B">
              <w:rPr>
                <w:szCs w:val="24"/>
              </w:rPr>
              <w:t>38%</w:t>
            </w:r>
          </w:p>
        </w:tc>
      </w:tr>
      <w:tr w:rsidR="00380113" w:rsidRPr="00ED141B" w14:paraId="045C2A13" w14:textId="77777777" w:rsidTr="00380113">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607C23EB" w14:textId="77777777" w:rsidR="00380113" w:rsidRPr="00ED141B" w:rsidRDefault="00380113" w:rsidP="00380113">
            <w:pPr>
              <w:spacing w:line="276" w:lineRule="auto"/>
              <w:jc w:val="both"/>
              <w:rPr>
                <w:szCs w:val="24"/>
              </w:rPr>
            </w:pPr>
            <w:r w:rsidRPr="00ED141B">
              <w:rPr>
                <w:szCs w:val="24"/>
              </w:rPr>
              <w:t>IV. stupeň závislosti</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157AC90A" w14:textId="77777777" w:rsidR="00380113" w:rsidRPr="00ED141B" w:rsidRDefault="00380113" w:rsidP="00380113">
            <w:pPr>
              <w:spacing w:line="276" w:lineRule="auto"/>
              <w:jc w:val="center"/>
              <w:rPr>
                <w:szCs w:val="24"/>
              </w:rPr>
            </w:pPr>
            <w:r w:rsidRPr="00ED141B">
              <w:rPr>
                <w:szCs w:val="24"/>
              </w:rPr>
              <w:t>10 uživatelů</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227F2FDE" w14:textId="77777777" w:rsidR="00380113" w:rsidRPr="00ED141B" w:rsidRDefault="00380113" w:rsidP="00380113">
            <w:pPr>
              <w:spacing w:line="276" w:lineRule="auto"/>
              <w:jc w:val="center"/>
              <w:rPr>
                <w:szCs w:val="24"/>
              </w:rPr>
            </w:pPr>
            <w:r w:rsidRPr="00ED141B">
              <w:rPr>
                <w:szCs w:val="24"/>
              </w:rPr>
              <w:t>18%</w:t>
            </w:r>
          </w:p>
        </w:tc>
      </w:tr>
      <w:tr w:rsidR="00ED141B" w:rsidRPr="00ED141B" w14:paraId="5D6EB737" w14:textId="77777777" w:rsidTr="00380113">
        <w:tc>
          <w:tcPr>
            <w:tcW w:w="2797" w:type="dxa"/>
            <w:tcBorders>
              <w:top w:val="single" w:sz="4" w:space="0" w:color="auto"/>
              <w:left w:val="single" w:sz="4" w:space="0" w:color="auto"/>
              <w:bottom w:val="single" w:sz="4" w:space="0" w:color="auto"/>
              <w:right w:val="single" w:sz="4" w:space="0" w:color="auto"/>
            </w:tcBorders>
            <w:shd w:val="clear" w:color="auto" w:fill="auto"/>
            <w:hideMark/>
          </w:tcPr>
          <w:p w14:paraId="5EC6C6E2" w14:textId="77777777" w:rsidR="00380113" w:rsidRPr="00ED141B" w:rsidRDefault="00380113" w:rsidP="00380113">
            <w:pPr>
              <w:spacing w:line="276" w:lineRule="auto"/>
              <w:jc w:val="both"/>
              <w:rPr>
                <w:szCs w:val="24"/>
              </w:rPr>
            </w:pPr>
            <w:proofErr w:type="spellStart"/>
            <w:r w:rsidRPr="00ED141B">
              <w:rPr>
                <w:szCs w:val="24"/>
              </w:rPr>
              <w:t>PnP</w:t>
            </w:r>
            <w:proofErr w:type="spellEnd"/>
            <w:r w:rsidRPr="00ED141B">
              <w:rPr>
                <w:szCs w:val="24"/>
              </w:rPr>
              <w:t xml:space="preserve"> nepřiznán</w:t>
            </w:r>
          </w:p>
        </w:tc>
        <w:tc>
          <w:tcPr>
            <w:tcW w:w="2312" w:type="dxa"/>
            <w:tcBorders>
              <w:top w:val="single" w:sz="4" w:space="0" w:color="auto"/>
              <w:left w:val="single" w:sz="4" w:space="0" w:color="auto"/>
              <w:bottom w:val="single" w:sz="4" w:space="0" w:color="auto"/>
              <w:right w:val="single" w:sz="4" w:space="0" w:color="auto"/>
            </w:tcBorders>
            <w:shd w:val="clear" w:color="auto" w:fill="auto"/>
            <w:hideMark/>
          </w:tcPr>
          <w:p w14:paraId="0AC8BDD9" w14:textId="77777777" w:rsidR="00380113" w:rsidRPr="00ED141B" w:rsidRDefault="00380113" w:rsidP="00380113">
            <w:pPr>
              <w:spacing w:line="276" w:lineRule="auto"/>
              <w:jc w:val="center"/>
              <w:rPr>
                <w:szCs w:val="24"/>
              </w:rPr>
            </w:pPr>
            <w:r w:rsidRPr="00ED141B">
              <w:rPr>
                <w:szCs w:val="24"/>
              </w:rPr>
              <w:t>0 uživatelů</w:t>
            </w:r>
          </w:p>
        </w:tc>
        <w:tc>
          <w:tcPr>
            <w:tcW w:w="2124" w:type="dxa"/>
            <w:tcBorders>
              <w:top w:val="single" w:sz="4" w:space="0" w:color="auto"/>
              <w:left w:val="single" w:sz="4" w:space="0" w:color="auto"/>
              <w:bottom w:val="single" w:sz="4" w:space="0" w:color="auto"/>
              <w:right w:val="single" w:sz="4" w:space="0" w:color="auto"/>
            </w:tcBorders>
            <w:shd w:val="clear" w:color="auto" w:fill="auto"/>
            <w:hideMark/>
          </w:tcPr>
          <w:p w14:paraId="5227D6F8" w14:textId="77777777" w:rsidR="00380113" w:rsidRPr="00ED141B" w:rsidRDefault="00380113" w:rsidP="00380113">
            <w:pPr>
              <w:spacing w:line="276" w:lineRule="auto"/>
              <w:jc w:val="center"/>
              <w:rPr>
                <w:szCs w:val="24"/>
              </w:rPr>
            </w:pPr>
            <w:r w:rsidRPr="00ED141B">
              <w:rPr>
                <w:szCs w:val="24"/>
              </w:rPr>
              <w:t>0%</w:t>
            </w:r>
          </w:p>
        </w:tc>
      </w:tr>
    </w:tbl>
    <w:p w14:paraId="57BBAE1B" w14:textId="77777777" w:rsidR="00F75E01" w:rsidRPr="00ED141B" w:rsidRDefault="00380113" w:rsidP="00F75E01">
      <w:pPr>
        <w:pStyle w:val="Normlnweb"/>
        <w:ind w:firstLine="708"/>
        <w:jc w:val="both"/>
      </w:pPr>
      <w:r w:rsidRPr="00ED141B">
        <w:t>Služba denního stacionáře</w:t>
      </w:r>
      <w:r w:rsidR="006D37F5" w:rsidRPr="00ED141B">
        <w:t xml:space="preserve"> každoročně</w:t>
      </w:r>
      <w:r w:rsidRPr="00ED141B">
        <w:t xml:space="preserve"> vychází z aktuálních potřeb a požadavků uživatelů. Posláním je prevence proti sociálnímu vyloučení, upevňování a rozvíjení schopností a dovedností každého uživatele, podpora jejich samostatnosti a orientace v běžném životě, popřípadě na veřejnosti. Jde o podporu rodiny pečující o osobu se zdravotním postižením. K tomu přispívá pestrá nabídka aktivit, která zahrnuje nejrůznější plnění potřeb uživatelů, napomáhá rozvíjet pohybové schopnosti, jemnou motoriku, </w:t>
      </w:r>
      <w:proofErr w:type="spellStart"/>
      <w:r w:rsidRPr="00ED141B">
        <w:t>sebeobslužné</w:t>
      </w:r>
      <w:proofErr w:type="spellEnd"/>
      <w:r w:rsidRPr="00ED141B">
        <w:t xml:space="preserve">, sociální a komunikační dovednosti, u některých rozvíjet získané vědomosti v oblasti čtení, psaní, počítání </w:t>
      </w:r>
      <w:r w:rsidRPr="00ED141B">
        <w:lastRenderedPageBreak/>
        <w:t>apod. V rámci oblasti podpory komunikačních schopností u osob s těžk</w:t>
      </w:r>
      <w:r w:rsidR="006D37F5" w:rsidRPr="00ED141B">
        <w:t xml:space="preserve">ým kombinovaným postižením je </w:t>
      </w:r>
      <w:proofErr w:type="gramStart"/>
      <w:r w:rsidR="006D37F5" w:rsidRPr="00ED141B">
        <w:t xml:space="preserve">využívána </w:t>
      </w:r>
      <w:r w:rsidRPr="00ED141B">
        <w:t xml:space="preserve"> alternativní</w:t>
      </w:r>
      <w:proofErr w:type="gramEnd"/>
      <w:r w:rsidRPr="00ED141B">
        <w:t xml:space="preserve"> a augmentativní komunikace </w:t>
      </w:r>
      <w:r w:rsidR="006D37F5" w:rsidRPr="00ED141B">
        <w:t>–</w:t>
      </w:r>
      <w:r w:rsidRPr="00ED141B">
        <w:t xml:space="preserve"> AAK</w:t>
      </w:r>
      <w:r w:rsidR="006D37F5" w:rsidRPr="00ED141B">
        <w:t xml:space="preserve"> s použitím </w:t>
      </w:r>
      <w:r w:rsidRPr="00ED141B">
        <w:t>nov</w:t>
      </w:r>
      <w:r w:rsidR="006D37F5" w:rsidRPr="00ED141B">
        <w:t>ých</w:t>
      </w:r>
      <w:r w:rsidRPr="00ED141B">
        <w:t xml:space="preserve"> komunikační</w:t>
      </w:r>
      <w:r w:rsidR="006D37F5" w:rsidRPr="00ED141B">
        <w:t>ch a podpůrných</w:t>
      </w:r>
      <w:r w:rsidRPr="00ED141B">
        <w:t xml:space="preserve"> pomůc</w:t>
      </w:r>
      <w:r w:rsidR="006D37F5" w:rsidRPr="00ED141B">
        <w:t>ek</w:t>
      </w:r>
      <w:r w:rsidRPr="00ED141B">
        <w:t>, například moderní komunikátor, počítačové programy, interaktivní tabule, komunikační kartičky</w:t>
      </w:r>
      <w:r w:rsidR="006D37F5" w:rsidRPr="00ED141B">
        <w:t>, práce s fotografiemi a obrázky</w:t>
      </w:r>
      <w:r w:rsidR="00F75E01" w:rsidRPr="00ED141B">
        <w:t xml:space="preserve"> ….                       </w:t>
      </w:r>
    </w:p>
    <w:p w14:paraId="446272E7" w14:textId="37C79EBE" w:rsidR="00380113" w:rsidRPr="00ED141B" w:rsidRDefault="00380113" w:rsidP="00F75E01">
      <w:pPr>
        <w:pStyle w:val="Normlnweb"/>
        <w:ind w:firstLine="708"/>
        <w:jc w:val="both"/>
      </w:pPr>
      <w:r w:rsidRPr="00ED141B">
        <w:t>V měsících leden a ú</w:t>
      </w:r>
      <w:r w:rsidR="0009791F" w:rsidRPr="00ED141B">
        <w:t xml:space="preserve">nor 2020 probíhal běžný provoz denního stacionáře, </w:t>
      </w:r>
      <w:r w:rsidRPr="00ED141B">
        <w:t xml:space="preserve">docházka uživatelů </w:t>
      </w:r>
      <w:r w:rsidR="0009791F" w:rsidRPr="00ED141B">
        <w:t xml:space="preserve">byla </w:t>
      </w:r>
      <w:r w:rsidRPr="00ED141B">
        <w:t xml:space="preserve">standardní. Dne 12. 03. 2020 byl vyhlášen státní nouzový stav a na základě Nařízení vlády byl </w:t>
      </w:r>
      <w:r w:rsidRPr="00ED141B">
        <w:rPr>
          <w:b/>
        </w:rPr>
        <w:t>denní stacionář</w:t>
      </w:r>
      <w:r w:rsidRPr="00ED141B">
        <w:t xml:space="preserve"> od </w:t>
      </w:r>
      <w:r w:rsidRPr="00ED141B">
        <w:rPr>
          <w:b/>
        </w:rPr>
        <w:t>16. 03. 2020 do 22. 05. 2020</w:t>
      </w:r>
      <w:r w:rsidRPr="00ED141B">
        <w:t xml:space="preserve"> zcela pro uživatele </w:t>
      </w:r>
      <w:r w:rsidRPr="00ED141B">
        <w:rPr>
          <w:b/>
        </w:rPr>
        <w:t>uzavřen</w:t>
      </w:r>
      <w:r w:rsidRPr="00ED141B">
        <w:t>. Na počátku uzavření denního stacionáře, docházeli pracovníci do zaměstnání a jejich činnost spočívala v šití roušek, řádném</w:t>
      </w:r>
      <w:r w:rsidR="00F75E01" w:rsidRPr="00ED141B">
        <w:t>,</w:t>
      </w:r>
      <w:r w:rsidRPr="00ED141B">
        <w:t xml:space="preserve"> </w:t>
      </w:r>
      <w:r w:rsidR="00F75E01" w:rsidRPr="00ED141B">
        <w:t xml:space="preserve">generálním </w:t>
      </w:r>
      <w:r w:rsidRPr="00ED141B">
        <w:t xml:space="preserve">úklidu prostorů stacionáře a jeho přípravě na znovuzahájení provozu, v samostudiu a v týmových konzultacích, které se týkaly zejména </w:t>
      </w:r>
      <w:r w:rsidR="00F75E01" w:rsidRPr="00ED141B">
        <w:t xml:space="preserve">problematiky chování v době pandemie, oblasti podpory, dále revize individuálního plánování uživatelů, aktualizace dokumentů a v tíživé situaci. </w:t>
      </w:r>
      <w:r w:rsidRPr="00ED141B">
        <w:t>Po celou dobu nepříznivé epidemiologické situace se pracovníci věnovali telefonickým rozhovorům s rodinami uživatelů stacionáře, poskytovali jim cenné informace a psychickou podporu. Samy rodiny se na pracovníky opakovaně obracely s dotazy ohledně mimořádných opatření, docházelo ke společnému sdílení zkušeností s uživateli v domácím prostředí, významnou roli sehrálo i poradenství v řešení jejich nelehké situace nebo ve zcela nově vzniklé tíživé situaci, rod</w:t>
      </w:r>
      <w:r w:rsidR="0009791F" w:rsidRPr="00ED141B">
        <w:t xml:space="preserve">iny hledaly pomoc a doporučení </w:t>
      </w:r>
      <w:r w:rsidRPr="00ED141B">
        <w:t xml:space="preserve">v tom, jak se nejlépe bezpečně chovat v této mimořádné době. Pracovníci prostřednictvím telefonátů pravidelně komunikovali také přímo s některými uživateli. Kontakt s pracovníky byl pro ně velice důležitý, neboť s ohledem na mentální postižení řada z nich nedokázala porozumět tomu, proč do denního stacionáře nemohou docházet. </w:t>
      </w:r>
    </w:p>
    <w:p w14:paraId="76538C74" w14:textId="77777777" w:rsidR="00380113" w:rsidRPr="00ED141B" w:rsidRDefault="00380113" w:rsidP="003A27FD">
      <w:pPr>
        <w:ind w:firstLine="708"/>
        <w:jc w:val="both"/>
      </w:pPr>
      <w:r w:rsidRPr="00ED141B">
        <w:t xml:space="preserve">V době od 30. 03. 2020 do 17. 04. 2020 čerpala většina zaměstnanců nařízenou řádnou dovolenou, někteří pracovníci čerpali OČR a někteří vypomáhali na detašovaném pracovišti DOZP. Od 25. 05. 2020 byl stacionář otevřen, ale pouze pro uživatele, kteří nespadali do určených rizikových skupin v rámci mimořádného opatření. Od 08. 06. 2020 mohli docházet všichni uživatelé, kromě osob starších 50 let. Dne 22. 06. 2020 byl nouzový stav zrušen a v denním stacionáři byl zaveden běžný režim. Přesto se řada uživatelů rozhodla svoji docházku odhlásit a to s ohledem na svůj zdravotní stav nebo s ohledem na věk a zdravotní stav rodinných příslušníků s odůvodněním minimalizovat riziko zanesení nákazy do svých domácností. </w:t>
      </w:r>
    </w:p>
    <w:p w14:paraId="7E4036B2" w14:textId="77777777" w:rsidR="00380113" w:rsidRPr="00ED141B" w:rsidRDefault="00380113" w:rsidP="00380113">
      <w:pPr>
        <w:jc w:val="both"/>
      </w:pPr>
      <w:r w:rsidRPr="00ED141B">
        <w:t>V období letních prázdnin byla docházka uživatelů nižší, tak jako každý rok, neboť řada uživatelů odjíždí se svými rodinami na dovolené, případně tráví čas na chatách, chalupách a zahradách.</w:t>
      </w:r>
    </w:p>
    <w:p w14:paraId="007F54E9" w14:textId="5A48C32C" w:rsidR="00380113" w:rsidRPr="00ED141B" w:rsidRDefault="00380113" w:rsidP="003A27FD">
      <w:pPr>
        <w:ind w:firstLine="708"/>
        <w:jc w:val="both"/>
      </w:pPr>
      <w:r w:rsidRPr="00ED141B">
        <w:t xml:space="preserve">V měsíci září </w:t>
      </w:r>
      <w:r w:rsidR="00243AC5" w:rsidRPr="00ED141B">
        <w:t xml:space="preserve">2020 </w:t>
      </w:r>
      <w:r w:rsidRPr="00ED141B">
        <w:t>se chod stacionáře včetně docházky uživatelů vrátil do běžného provozu.</w:t>
      </w:r>
    </w:p>
    <w:p w14:paraId="2FE92711" w14:textId="285C56A1" w:rsidR="00380113" w:rsidRPr="00ED141B" w:rsidRDefault="00380113" w:rsidP="00380113">
      <w:pPr>
        <w:jc w:val="both"/>
      </w:pPr>
      <w:r w:rsidRPr="00ED141B">
        <w:t>Dne 05. 10. 2020 byl vyhlášen další nouzový stav, který trval do konce roku 2</w:t>
      </w:r>
      <w:r w:rsidR="00243AC5" w:rsidRPr="00ED141B">
        <w:t>020 a déle. Ačkoliv pracovníci d</w:t>
      </w:r>
      <w:r w:rsidRPr="00ED141B">
        <w:t xml:space="preserve">enního stacionáře po celou dobu trvání pandemie a nouzového stavu dodržovali všechna přísná hygienická a bezpečnostní opatření (roušky, respirátory, dezinfekce rukou, dezinfekce všech ploch, používaných pomůcek, dezinfekce veškerého vybavení, větrání prostor, rozdělení uživatelů do skupin apod.), přesto se ve stacionáři nákaza vyskytla. Onemocněli nejen uživatelé, ale i větší počet zaměstnanců a jejich rodinní příslušníci. Někteří pracovníci byli v pracovní neschopnosti nebo v nařízené karanténě. I přes tento nepříznivý stav organizace umožnila docházku každému uživateli, který projevil zájem a byl zdravý. Bohužel se mnoho opatrovníků nebo rodinných příslušníků uživatelů rozhodlo zůstat v domácím prostředí z opodstatněných obav stále pokračujícího mimořádného stavu. </w:t>
      </w:r>
      <w:r w:rsidR="00011421" w:rsidRPr="00ED141B">
        <w:t xml:space="preserve">Vzhledem k tomu, </w:t>
      </w:r>
      <w:proofErr w:type="gramStart"/>
      <w:r w:rsidR="00011421" w:rsidRPr="00ED141B">
        <w:t>že</w:t>
      </w:r>
      <w:r w:rsidRPr="00ED141B">
        <w:t xml:space="preserve">  někteří</w:t>
      </w:r>
      <w:proofErr w:type="gramEnd"/>
      <w:r w:rsidRPr="00ED141B">
        <w:t xml:space="preserve"> uživatelé denního stacionáře jsou osobami, na které se vztahuje výjimka a nemusí nosit </w:t>
      </w:r>
      <w:r w:rsidR="00011421" w:rsidRPr="00ED141B">
        <w:t>ochranu dýchacích cest (roušku), se o</w:t>
      </w:r>
      <w:r w:rsidRPr="00ED141B">
        <w:t>statní uživate</w:t>
      </w:r>
      <w:r w:rsidR="00011421" w:rsidRPr="00ED141B">
        <w:t xml:space="preserve">lé i pracovníci </w:t>
      </w:r>
      <w:r w:rsidRPr="00ED141B">
        <w:t xml:space="preserve">nacházeli ve ztížených podmínkách a byli vystaveni vyššímu riziku nákazy. Proto také došlo k rozdělení uživatelů a </w:t>
      </w:r>
      <w:r w:rsidRPr="00ED141B">
        <w:lastRenderedPageBreak/>
        <w:t>pracovníků do skupin, které měly minimalizovat jejich vzájemný kontakt. Práce s uživateli byla však o to náročnější.</w:t>
      </w:r>
    </w:p>
    <w:p w14:paraId="5C36DD63" w14:textId="77777777" w:rsidR="00243AC5" w:rsidRPr="00ED141B" w:rsidRDefault="00380113" w:rsidP="00243AC5">
      <w:pPr>
        <w:jc w:val="both"/>
      </w:pPr>
      <w:r w:rsidRPr="00ED141B">
        <w:t>Mezi nejčastější aktivity patřily vycházky do přírody a pobyt na čerstvém vzduchu, pracovn</w:t>
      </w:r>
      <w:r w:rsidR="00D219AC" w:rsidRPr="00ED141B">
        <w:t>í činnosti na přilehlé zahradě.</w:t>
      </w:r>
      <w:r w:rsidR="00243AC5" w:rsidRPr="00ED141B">
        <w:t xml:space="preserve"> </w:t>
      </w:r>
    </w:p>
    <w:p w14:paraId="1339D254" w14:textId="77777777" w:rsidR="00243AC5" w:rsidRPr="00ED141B" w:rsidRDefault="00380113" w:rsidP="003A27FD">
      <w:pPr>
        <w:ind w:firstLine="708"/>
        <w:jc w:val="both"/>
      </w:pPr>
      <w:r w:rsidRPr="00ED141B">
        <w:t>Dokud to situace umožňovala, docházelo se na počátku roku 2020 do sportovní haly, tělocvičny základní školy, kde se trénovaly různorodé sporty, například přehazovaná, florbal, boccia a další. Ve veřejném plaveckém bazénu se trénovalo plavání, na venkovním hři</w:t>
      </w:r>
      <w:r w:rsidR="00243AC5" w:rsidRPr="00ED141B">
        <w:t xml:space="preserve">šti zase atletické disciplíny, </w:t>
      </w:r>
      <w:r w:rsidRPr="00ED141B">
        <w:t>v </w:t>
      </w:r>
      <w:r w:rsidR="00243AC5" w:rsidRPr="00ED141B">
        <w:t xml:space="preserve">přírodě se uskutečnily tréninky </w:t>
      </w:r>
      <w:r w:rsidRPr="00ED141B">
        <w:t>s </w:t>
      </w:r>
      <w:proofErr w:type="spellStart"/>
      <w:r w:rsidRPr="00ED141B">
        <w:t>trekovými</w:t>
      </w:r>
      <w:proofErr w:type="spellEnd"/>
      <w:r w:rsidRPr="00ED141B">
        <w:t xml:space="preserve"> holemi a v zimě zase proběhl trénink běžeckého lyžování. Sportovní příprava byla zajišťována i v prostorách denního stacionáře. S uživateli se pořádaly turistické výpravy do bližšího i vzdálenějšího okolí České Lípy. V době otevření byly využity i veřejné posilovny.</w:t>
      </w:r>
      <w:r w:rsidR="00243AC5" w:rsidRPr="00ED141B">
        <w:t xml:space="preserve"> </w:t>
      </w:r>
      <w:r w:rsidRPr="00ED141B">
        <w:t>S mimořádným zájmem se na počátku roku uživatelé zúčastnili hokejových utkání Bílých tygrů v Liberci.</w:t>
      </w:r>
      <w:r w:rsidR="00243AC5" w:rsidRPr="00ED141B">
        <w:t xml:space="preserve"> </w:t>
      </w:r>
      <w:r w:rsidRPr="00ED141B">
        <w:t>Zejména v době léta byly organizovány výlety s uživateli do přírody - okolí Starých Splavů a Doks, okolí České Lípy, stihla se i návštěva aquaparku v Čestlicích a ZOO v Děčíně.</w:t>
      </w:r>
    </w:p>
    <w:p w14:paraId="22CFF62E" w14:textId="77777777" w:rsidR="00243AC5" w:rsidRPr="00ED141B" w:rsidRDefault="00380113" w:rsidP="00243AC5">
      <w:pPr>
        <w:jc w:val="both"/>
      </w:pPr>
      <w:r w:rsidRPr="00ED141B">
        <w:t xml:space="preserve">Netradičním výletem byla návštěva čajovny a kavárny v Praze, kde pracují a obsluhují osoby se zdravotním postižením. </w:t>
      </w:r>
    </w:p>
    <w:p w14:paraId="0083BDED" w14:textId="77777777" w:rsidR="009773EB" w:rsidRPr="00ED141B" w:rsidRDefault="009773EB" w:rsidP="009773EB">
      <w:pPr>
        <w:ind w:firstLine="708"/>
        <w:jc w:val="both"/>
      </w:pPr>
      <w:r w:rsidRPr="00ED141B">
        <w:t xml:space="preserve">S ohledem na epidemiologicky nepříznivou situaci se uživatelé denního stacionáře nemohli zúčastnit sportovních, kulturních a ostatních společenských aktivit v takovém rozsahu jako v běžném roce, přesto se podařila účast na aktivitách: Zimní hry ČHSO 11. 1. – 17. 1. 2020 HORNÍ MALÁ ÚPA, kde uživatelé získali významná ocenění ve sportovních disciplínách běžeckého a sjezdového lyžování (sportovní klub </w:t>
      </w:r>
      <w:proofErr w:type="gramStart"/>
      <w:r w:rsidRPr="00ED141B">
        <w:t>stacionáře  je</w:t>
      </w:r>
      <w:proofErr w:type="gramEnd"/>
      <w:r w:rsidRPr="00ED141B">
        <w:t xml:space="preserve"> dlouhodobým členem ČHSO – Českého hnutí speciálních olympiád), Krajské sportovní hry osob se zdravotním postižením ve Starých Splavech, Den osob se zdravotním postižením v Doksech, KRAKONOŠŮV TROJBOJ v Semilech (sportovní hry přizpůsobených sportů). Také z těchto her si uživatelé přivezli řadu ocenění a krásných sportovních zážitků. </w:t>
      </w:r>
    </w:p>
    <w:p w14:paraId="00D367E8" w14:textId="77777777" w:rsidR="00243AC5" w:rsidRPr="00ED141B" w:rsidRDefault="00380113" w:rsidP="009773EB">
      <w:pPr>
        <w:ind w:firstLine="708"/>
        <w:jc w:val="both"/>
      </w:pPr>
      <w:r w:rsidRPr="00ED141B">
        <w:t>Dále bylo navštíveno divadelní představení v Jiráskově divadle v České Lípě.</w:t>
      </w:r>
    </w:p>
    <w:p w14:paraId="45B3043F" w14:textId="77777777" w:rsidR="00243AC5" w:rsidRPr="00ED141B" w:rsidRDefault="00380113" w:rsidP="00243AC5">
      <w:pPr>
        <w:jc w:val="both"/>
      </w:pPr>
      <w:r w:rsidRPr="00ED141B">
        <w:t xml:space="preserve">Uživatelé se zúčastnili XV. ročníku celostátní soutěže CENA MODRÉHO SLONA, kde uspěli hned v několika kategoriích (keramika, pletení košíků a tanec). </w:t>
      </w:r>
    </w:p>
    <w:p w14:paraId="65B595B2" w14:textId="77777777" w:rsidR="00243AC5" w:rsidRPr="00ED141B" w:rsidRDefault="00380113" w:rsidP="00243AC5">
      <w:pPr>
        <w:jc w:val="both"/>
      </w:pPr>
      <w:r w:rsidRPr="00ED141B">
        <w:t xml:space="preserve">Mnoho dalších zajímavých akcí bylo uspořádáno v prostorách denního stacionáře – oslavy narozenin a svátků uživatelů, Masopust, Valentýn, Mikuláš. </w:t>
      </w:r>
    </w:p>
    <w:p w14:paraId="4D4C61E7" w14:textId="77777777" w:rsidR="00243AC5" w:rsidRPr="00ED141B" w:rsidRDefault="00380113" w:rsidP="00243AC5">
      <w:pPr>
        <w:jc w:val="both"/>
      </w:pPr>
      <w:r w:rsidRPr="00ED141B">
        <w:t xml:space="preserve">Podařilo se zlepšit vybavení dílen a tříd pro rukodělné činnosti. Zajistit vybavení pro uživatele na nejrůznější sporty – cyklistika, lyžování, florbal, míčové hry apod. </w:t>
      </w:r>
    </w:p>
    <w:p w14:paraId="7CA0CF20" w14:textId="77777777" w:rsidR="00243AC5" w:rsidRPr="00ED141B" w:rsidRDefault="00380113" w:rsidP="00243AC5">
      <w:pPr>
        <w:jc w:val="both"/>
      </w:pPr>
      <w:r w:rsidRPr="00ED141B">
        <w:t xml:space="preserve">Dále se vybavila kuchyňka pro přípravu svačin pro uživatele. </w:t>
      </w:r>
    </w:p>
    <w:p w14:paraId="59BCD805" w14:textId="64365313" w:rsidR="009773EB" w:rsidRPr="00ED141B" w:rsidRDefault="00380113" w:rsidP="00243AC5">
      <w:pPr>
        <w:jc w:val="both"/>
      </w:pPr>
      <w:r w:rsidRPr="00ED141B">
        <w:t>Byly zakoupeny nové didaktické a výukové pomůcky.</w:t>
      </w:r>
    </w:p>
    <w:p w14:paraId="3E7BF96E" w14:textId="5102F2E0" w:rsidR="00380113" w:rsidRPr="00ED141B" w:rsidRDefault="009773EB" w:rsidP="009D7604">
      <w:pPr>
        <w:ind w:firstLine="708"/>
        <w:jc w:val="both"/>
      </w:pPr>
      <w:r w:rsidRPr="00ED141B">
        <w:t>I v roce 2020</w:t>
      </w:r>
      <w:r w:rsidR="00380113" w:rsidRPr="00ED141B">
        <w:t xml:space="preserve"> pokračovala</w:t>
      </w:r>
      <w:r w:rsidRPr="00ED141B">
        <w:t>, sice v omezené formě,</w:t>
      </w:r>
      <w:r w:rsidR="00380113" w:rsidRPr="00ED141B">
        <w:t xml:space="preserve"> významná spolupráce s příbuznými organizacemi a odborníky:</w:t>
      </w:r>
      <w:r w:rsidR="00243AC5" w:rsidRPr="00ED141B">
        <w:t xml:space="preserve"> </w:t>
      </w:r>
      <w:r w:rsidR="00380113" w:rsidRPr="00ED141B">
        <w:t>pracoviště klinického logopeda v České Lípě</w:t>
      </w:r>
      <w:r w:rsidR="00243AC5" w:rsidRPr="00ED141B">
        <w:t xml:space="preserve">, </w:t>
      </w:r>
      <w:r w:rsidR="00380113" w:rsidRPr="00ED141B">
        <w:t>Asociace pomáhající lidem s autismem (dnes odborné pracoviště NAUTIS)</w:t>
      </w:r>
      <w:r w:rsidR="00243AC5" w:rsidRPr="00ED141B">
        <w:t xml:space="preserve">, </w:t>
      </w:r>
      <w:r w:rsidR="00380113" w:rsidRPr="00ED141B">
        <w:t>Sdružení tělesně postižených Česká Lípa, o.p.s.</w:t>
      </w:r>
      <w:r w:rsidR="00243AC5" w:rsidRPr="00ED141B">
        <w:t xml:space="preserve">, </w:t>
      </w:r>
      <w:r w:rsidR="00380113" w:rsidRPr="00ED141B">
        <w:t>Centrum pro zdravotně postižené Libereckého kraje, o.p.s. – pracoviště Česká Lípa</w:t>
      </w:r>
      <w:r w:rsidR="00243AC5" w:rsidRPr="00ED141B">
        <w:t>,</w:t>
      </w:r>
      <w:r w:rsidR="009D7604" w:rsidRPr="00ED141B">
        <w:t xml:space="preserve"> sdružení </w:t>
      </w:r>
      <w:proofErr w:type="gramStart"/>
      <w:r w:rsidR="009D7604" w:rsidRPr="00ED141B">
        <w:t>TULIPÁN,  LÍP</w:t>
      </w:r>
      <w:proofErr w:type="gramEnd"/>
      <w:r w:rsidR="009D7604" w:rsidRPr="00ED141B">
        <w:t xml:space="preserve"> A SPOLU </w:t>
      </w:r>
      <w:proofErr w:type="spellStart"/>
      <w:r w:rsidR="009D7604" w:rsidRPr="00ED141B">
        <w:t>z.s</w:t>
      </w:r>
      <w:proofErr w:type="spellEnd"/>
      <w:r w:rsidR="009D7604" w:rsidRPr="00ED141B">
        <w:t>.,</w:t>
      </w:r>
      <w:r w:rsidR="00380113" w:rsidRPr="00ED141B">
        <w:t xml:space="preserve"> </w:t>
      </w:r>
      <w:r w:rsidR="009D7604" w:rsidRPr="00ED141B">
        <w:t>Rytmus Liberec, o.p.s.</w:t>
      </w:r>
      <w:r w:rsidR="00380113" w:rsidRPr="00ED141B">
        <w:t xml:space="preserve"> pracoviště Česká Lípa</w:t>
      </w:r>
      <w:r w:rsidR="009D7604" w:rsidRPr="00ED141B">
        <w:t xml:space="preserve"> a dalšími.</w:t>
      </w:r>
    </w:p>
    <w:p w14:paraId="11631492" w14:textId="77777777" w:rsidR="00ED141B" w:rsidRPr="00ED141B" w:rsidRDefault="00ED141B" w:rsidP="00ED141B">
      <w:pPr>
        <w:ind w:firstLine="708"/>
        <w:jc w:val="both"/>
      </w:pPr>
      <w:r w:rsidRPr="00ED141B">
        <w:t>Z důvodu vládních nařízení nebylo možné v tomto roce uskutečnit každoroční kulturně sportovní den s názvem „Den stacionáře, aneb jsme tak trochu jiná Partička“, který pořádá organizace pro rodiny uživatelů, veřejnost, sponzory a zástupce spolupracujících organizací.</w:t>
      </w:r>
    </w:p>
    <w:p w14:paraId="2118EC4C" w14:textId="77777777" w:rsidR="00ED141B" w:rsidRPr="00ED141B" w:rsidRDefault="00ED141B" w:rsidP="00ED141B">
      <w:pPr>
        <w:jc w:val="both"/>
      </w:pPr>
    </w:p>
    <w:p w14:paraId="57CA0492" w14:textId="77777777" w:rsidR="00380113" w:rsidRPr="00ED141B" w:rsidRDefault="00380113" w:rsidP="009773EB">
      <w:pPr>
        <w:autoSpaceDE w:val="0"/>
        <w:spacing w:line="360" w:lineRule="auto"/>
        <w:rPr>
          <w:b/>
          <w:u w:val="single"/>
        </w:rPr>
      </w:pPr>
    </w:p>
    <w:p w14:paraId="7C1E3F22" w14:textId="77777777" w:rsidR="00380113" w:rsidRPr="00ED141B" w:rsidRDefault="00380113" w:rsidP="00380113">
      <w:pPr>
        <w:autoSpaceDE w:val="0"/>
        <w:spacing w:line="360" w:lineRule="auto"/>
        <w:jc w:val="center"/>
        <w:rPr>
          <w:u w:val="single"/>
        </w:rPr>
      </w:pPr>
      <w:r w:rsidRPr="00ED141B">
        <w:rPr>
          <w:b/>
          <w:u w:val="single"/>
        </w:rPr>
        <w:t xml:space="preserve">Domov pro osoby se zdravotním postižením </w:t>
      </w:r>
      <w:r w:rsidRPr="00ED141B">
        <w:rPr>
          <w:u w:val="single"/>
        </w:rPr>
        <w:t>( DOZP )</w:t>
      </w:r>
    </w:p>
    <w:p w14:paraId="2F690359" w14:textId="77777777" w:rsidR="00380113" w:rsidRPr="00ED141B" w:rsidRDefault="00380113" w:rsidP="003A27FD">
      <w:pPr>
        <w:pStyle w:val="Normlnweb"/>
        <w:ind w:firstLine="708"/>
        <w:contextualSpacing/>
        <w:jc w:val="both"/>
      </w:pPr>
      <w:r w:rsidRPr="00ED141B">
        <w:t xml:space="preserve">Domov pro osoby se zdravotním postižením, o </w:t>
      </w:r>
      <w:r w:rsidRPr="00ED141B">
        <w:rPr>
          <w:b/>
        </w:rPr>
        <w:t>kapacitě pěti</w:t>
      </w:r>
      <w:r w:rsidRPr="00ED141B">
        <w:t xml:space="preserve"> jednolůžkových pokojů, s celoročním provozem byl založen v roce 1992. </w:t>
      </w:r>
    </w:p>
    <w:p w14:paraId="6AB23AE1" w14:textId="71C18C91" w:rsidR="00380113" w:rsidRPr="00ED141B" w:rsidRDefault="009773EB" w:rsidP="00380113">
      <w:pPr>
        <w:pStyle w:val="Normlnweb"/>
        <w:contextualSpacing/>
        <w:jc w:val="both"/>
      </w:pPr>
      <w:r w:rsidRPr="00ED141B">
        <w:lastRenderedPageBreak/>
        <w:t>Od</w:t>
      </w:r>
      <w:r w:rsidR="00380113" w:rsidRPr="00ED141B">
        <w:t xml:space="preserve"> 1. 1. 2007, kdy vznikla organizace Denní a pobytové sociální služby, příspěvkov</w:t>
      </w:r>
      <w:r w:rsidRPr="00ED141B">
        <w:t>á organizace Libereckého kraje, se DOZP s</w:t>
      </w:r>
      <w:r w:rsidR="00380113" w:rsidRPr="00ED141B">
        <w:t>tal součástí této příspěvkové organizace, druhou poskytovanou ambulantní sociální službou je Denní stacionář pro osoby s mentálním a kombinovaným postižením.</w:t>
      </w:r>
    </w:p>
    <w:p w14:paraId="4FA39E35" w14:textId="77777777" w:rsidR="00380113" w:rsidRPr="00ED141B" w:rsidRDefault="00380113" w:rsidP="00380113">
      <w:pPr>
        <w:pStyle w:val="Normlnweb"/>
        <w:contextualSpacing/>
        <w:jc w:val="both"/>
      </w:pPr>
    </w:p>
    <w:p w14:paraId="52F9251B" w14:textId="77777777" w:rsidR="00380113" w:rsidRPr="00ED141B" w:rsidRDefault="00380113" w:rsidP="00380113">
      <w:pPr>
        <w:pStyle w:val="Normlnweb"/>
        <w:contextualSpacing/>
        <w:jc w:val="both"/>
      </w:pPr>
      <w:r w:rsidRPr="00ED141B">
        <w:rPr>
          <w:b/>
        </w:rPr>
        <w:t>Cílovou skupinou</w:t>
      </w:r>
      <w:r w:rsidRPr="00ED141B">
        <w:t xml:space="preserve"> jsou dospělé, svéprávné osoby se zvlášť těžkým tělesným postižením ve věku od 19 do 80 let, kteří mají sníženou soběstačnost z důvodu zdravotního (tělesného) postižení a jejich situace vyžaduje pravidelnou pomoc jiné fyzické osoby. Jedná se o občany Libereckého kraje, kteří nemohou z různých důvodů žít v domácím prostředí a využívat pomoci a podpory rodiny, případně ambulantních nebo terénních služeb.</w:t>
      </w:r>
    </w:p>
    <w:p w14:paraId="3B114C15" w14:textId="77777777" w:rsidR="00380113" w:rsidRPr="00ED141B" w:rsidRDefault="00380113" w:rsidP="00380113">
      <w:pPr>
        <w:pStyle w:val="Normlnweb"/>
        <w:contextualSpacing/>
        <w:jc w:val="both"/>
      </w:pPr>
      <w:r w:rsidRPr="00ED141B">
        <w:t>Typickým uživatelem služby je osoba, která je v důsledku úrazu či vrozeného degenerativního onemocnění odkázána se pohybovat na invalidním vozíku. Jedná se například o kvadruplegika, který si s ohledem na své postižení není schopen zajišťovat běžné denní potřeby a vyžaduje nepřetržitou pomoc a podporu druhé osoby. Je však schopen se samostatně rozhodovat, plánovat si denní režim, hospodařit se svým příjmem apod., tzn. má zachovány kognitivní funkce.</w:t>
      </w:r>
    </w:p>
    <w:p w14:paraId="21A0A237" w14:textId="77777777" w:rsidR="00380113" w:rsidRPr="00ED141B" w:rsidRDefault="00380113" w:rsidP="00380113">
      <w:pPr>
        <w:pStyle w:val="Normlnweb"/>
        <w:contextualSpacing/>
        <w:jc w:val="both"/>
      </w:pPr>
      <w:r w:rsidRPr="00ED141B">
        <w:t>Všichni uživatelé mají trvalý pobyt v České Lípě.</w:t>
      </w:r>
    </w:p>
    <w:p w14:paraId="1012F644" w14:textId="293A85B9" w:rsidR="003A27FD" w:rsidRPr="00ED141B" w:rsidRDefault="00380113" w:rsidP="003A27FD">
      <w:pPr>
        <w:pStyle w:val="Normlnweb"/>
        <w:contextualSpacing/>
        <w:jc w:val="both"/>
      </w:pPr>
      <w:r w:rsidRPr="00ED141B">
        <w:t>Na počátku roku 2020 jeden uživatel ukončil pobyt v DOZP a byl umístěn do Domova pro seniory. Přijímací proces nového uživatele byl zkomplikován vyhlášením nouzového stavu v březnu 2020 a řadou dalších vládních nařízení. Tento pokoj byl zatím ponechán neobsazený pro účely</w:t>
      </w:r>
      <w:r w:rsidR="009773EB" w:rsidRPr="00ED141B">
        <w:t xml:space="preserve"> případné</w:t>
      </w:r>
      <w:r w:rsidRPr="00ED141B">
        <w:t xml:space="preserve"> izolace z důvodu celosvětové pandemie. Lůžko bylo obsazené až začátkem července 2020, byla přijata nová uživatelka též s trvalým pobytem v České Lípě.</w:t>
      </w:r>
      <w:r w:rsidR="003A27FD" w:rsidRPr="00ED141B">
        <w:t xml:space="preserve"> </w:t>
      </w:r>
    </w:p>
    <w:p w14:paraId="545DBB1D" w14:textId="4528C52D" w:rsidR="003A27FD" w:rsidRPr="00ED141B" w:rsidRDefault="00380113" w:rsidP="003A27FD">
      <w:pPr>
        <w:pStyle w:val="Normlnweb"/>
        <w:ind w:firstLine="708"/>
        <w:contextualSpacing/>
        <w:jc w:val="both"/>
      </w:pPr>
      <w:r w:rsidRPr="00ED141B">
        <w:t>V říjnu 2020, tedy v době vyhlášení druhého nouzového stavu, zemřel, po krátkém pobytu na LDN Česká Lípa jeden z dlouholetých uživatelů domova. Uvolněný pokoj byl ponechán jako prostor pro</w:t>
      </w:r>
      <w:r w:rsidR="009773EB" w:rsidRPr="00ED141B">
        <w:t xml:space="preserve"> případnou</w:t>
      </w:r>
      <w:r w:rsidRPr="00ED141B">
        <w:t xml:space="preserve"> izolaci, pokud by některý z uživatelů onemocněl infekční nemocí. Dále byl pokoj využit pro provádění testování POC antigenními testy pro účely zjišťování přítomnosti antigenu viru SARS – </w:t>
      </w:r>
      <w:proofErr w:type="spellStart"/>
      <w:r w:rsidRPr="00ED141B">
        <w:t>CoV</w:t>
      </w:r>
      <w:proofErr w:type="spellEnd"/>
      <w:r w:rsidRPr="00ED141B">
        <w:t xml:space="preserve"> – 2. Účelem testování bylo maximální zamezení zanesení nákazy do domova. </w:t>
      </w:r>
    </w:p>
    <w:p w14:paraId="00061349" w14:textId="77777777" w:rsidR="003A27FD" w:rsidRPr="00ED141B" w:rsidRDefault="00380113" w:rsidP="003A27FD">
      <w:pPr>
        <w:pStyle w:val="Normlnweb"/>
        <w:contextualSpacing/>
        <w:jc w:val="both"/>
      </w:pPr>
      <w:r w:rsidRPr="00ED141B">
        <w:t>Průměrný věk uživatelů v roce 2020 byl 58 let.</w:t>
      </w:r>
    </w:p>
    <w:p w14:paraId="7A81FE03" w14:textId="77777777" w:rsidR="003A27FD" w:rsidRPr="00ED141B" w:rsidRDefault="00380113" w:rsidP="003A27FD">
      <w:pPr>
        <w:pStyle w:val="Normlnweb"/>
        <w:contextualSpacing/>
        <w:jc w:val="both"/>
      </w:pPr>
      <w:r w:rsidRPr="00ED141B">
        <w:t xml:space="preserve">Čtyři uživatelé DOZP, kteří prošli službou v roce 2020, měli přiznán nejvyšší IV. stupeň příspěvku na péči a dva uživatelé měli přiznán III. stupeň příspěvku na péči.  Službu celkově za rok 2020 využili 4 muži a 2 ženy. </w:t>
      </w:r>
    </w:p>
    <w:p w14:paraId="60370036" w14:textId="77777777" w:rsidR="003A27FD" w:rsidRPr="00ED141B" w:rsidRDefault="00380113" w:rsidP="003A27FD">
      <w:pPr>
        <w:pStyle w:val="Normlnweb"/>
        <w:ind w:firstLine="708"/>
        <w:contextualSpacing/>
        <w:jc w:val="both"/>
      </w:pPr>
      <w:r w:rsidRPr="00ED141B">
        <w:t>Jelikož jde o uživatele, kteří jsou plně svéprávní, mají rozhodovací schopnosti, umí si plánovat denní režim, hospodařit se svým příjmem, je péče zaměřena na uplatňování a rozvoj těchto kognitivních funkcí. Je jim poskytnuta maximální pomoc a podpora při spolupráci např. s praktickými a odbornými lékaři, pracovníky rehabilitace, domácí zdravotní péčí a dalšími odborníky, dále při nákupech, zařizování osobních záležitostí na úřadech apod. Mají</w:t>
      </w:r>
      <w:r w:rsidR="00D219AC" w:rsidRPr="00ED141B">
        <w:t xml:space="preserve"> možnost i pracovat, což se dařilo</w:t>
      </w:r>
      <w:r w:rsidRPr="00ED141B">
        <w:t xml:space="preserve"> jednomu uživateli.</w:t>
      </w:r>
    </w:p>
    <w:p w14:paraId="25CBA9A0" w14:textId="239C0E1C" w:rsidR="00380113" w:rsidRPr="00ED141B" w:rsidRDefault="00D219AC" w:rsidP="003A27FD">
      <w:pPr>
        <w:pStyle w:val="Normlnweb"/>
        <w:ind w:firstLine="708"/>
        <w:contextualSpacing/>
        <w:jc w:val="both"/>
      </w:pPr>
      <w:r w:rsidRPr="00ED141B">
        <w:t>Uživatelům bylo</w:t>
      </w:r>
      <w:r w:rsidR="00380113" w:rsidRPr="00ED141B">
        <w:t xml:space="preserve"> pravidelně poskytováno sociální </w:t>
      </w:r>
      <w:r w:rsidRPr="00ED141B">
        <w:t>poradenství. Oblasti, které byly</w:t>
      </w:r>
      <w:r w:rsidR="00380113" w:rsidRPr="00ED141B">
        <w:t xml:space="preserve"> nejčastěji projednávány: vyřizování kompenzačních pomůcek</w:t>
      </w:r>
      <w:r w:rsidR="003A27FD" w:rsidRPr="00ED141B">
        <w:t xml:space="preserve">, </w:t>
      </w:r>
      <w:r w:rsidR="00380113" w:rsidRPr="00ED141B">
        <w:t>podpora při jednání s</w:t>
      </w:r>
      <w:r w:rsidR="003A27FD" w:rsidRPr="00ED141B">
        <w:t> </w:t>
      </w:r>
      <w:r w:rsidR="00380113" w:rsidRPr="00ED141B">
        <w:t>úřady</w:t>
      </w:r>
      <w:r w:rsidR="003A27FD" w:rsidRPr="00ED141B">
        <w:t xml:space="preserve">, </w:t>
      </w:r>
      <w:r w:rsidR="00380113" w:rsidRPr="00ED141B">
        <w:t>využívání dalších sociálních služeb (ozdravné pobyty, apod.)</w:t>
      </w:r>
      <w:r w:rsidR="003A27FD" w:rsidRPr="00ED141B">
        <w:t xml:space="preserve">, </w:t>
      </w:r>
      <w:r w:rsidR="00380113" w:rsidRPr="00ED141B">
        <w:t>získávání finančních prostředků od nadací a sponzorů pro individuální potřeby konkrétního uživatele</w:t>
      </w:r>
      <w:r w:rsidR="003A27FD" w:rsidRPr="00ED141B">
        <w:t>,</w:t>
      </w:r>
      <w:r w:rsidR="00380113" w:rsidRPr="00ED141B">
        <w:t xml:space="preserve"> dávky sociální péče</w:t>
      </w:r>
      <w:r w:rsidR="003A27FD" w:rsidRPr="00ED141B">
        <w:t xml:space="preserve"> …</w:t>
      </w:r>
    </w:p>
    <w:p w14:paraId="113717ED" w14:textId="004AB58F" w:rsidR="00380113" w:rsidRPr="00ED141B" w:rsidRDefault="003A27FD" w:rsidP="003A27FD">
      <w:pPr>
        <w:pStyle w:val="Normlnweb"/>
        <w:ind w:firstLine="360"/>
        <w:contextualSpacing/>
        <w:jc w:val="both"/>
      </w:pPr>
      <w:r w:rsidRPr="00ED141B">
        <w:t xml:space="preserve">     </w:t>
      </w:r>
      <w:r w:rsidR="00380113" w:rsidRPr="00ED141B">
        <w:t xml:space="preserve">Jeden z uživatelů v roce 2020 využil léčebný a zdravotní pobyt v Rehabilitačním ústavu Luž – </w:t>
      </w:r>
      <w:proofErr w:type="spellStart"/>
      <w:r w:rsidR="00380113" w:rsidRPr="00ED141B">
        <w:t>Košumberk</w:t>
      </w:r>
      <w:proofErr w:type="spellEnd"/>
      <w:r w:rsidR="00380113" w:rsidRPr="00ED141B">
        <w:t xml:space="preserve">. V době, kdy to bylo možné, byla pro uživatele zajištěna rehabilitace (KMK Česká Lípa). Do domova docházela pracovnice zdravotní domácí péče (KDP Naděje Česká Lípa).  Dobrovolník ze společnosti </w:t>
      </w:r>
      <w:proofErr w:type="spellStart"/>
      <w:r w:rsidR="00380113" w:rsidRPr="00ED141B">
        <w:t>Adra</w:t>
      </w:r>
      <w:proofErr w:type="spellEnd"/>
      <w:r w:rsidR="00380113" w:rsidRPr="00ED141B">
        <w:t xml:space="preserve"> Česká Lípa navštívil uživatele pouze jednou, neboť více to situace nedovolovala. </w:t>
      </w:r>
    </w:p>
    <w:p w14:paraId="099D8670" w14:textId="59A73FE1" w:rsidR="00380113" w:rsidRPr="00ED141B" w:rsidRDefault="00380113" w:rsidP="00380113">
      <w:pPr>
        <w:pStyle w:val="Normlnweb"/>
        <w:ind w:firstLine="360"/>
        <w:contextualSpacing/>
        <w:jc w:val="both"/>
        <w:rPr>
          <w:b/>
        </w:rPr>
      </w:pPr>
      <w:r w:rsidRPr="00ED141B">
        <w:t>V době první vlny epidemie</w:t>
      </w:r>
      <w:r w:rsidR="003A27FD" w:rsidRPr="00ED141B">
        <w:t>,</w:t>
      </w:r>
      <w:r w:rsidRPr="00ED141B">
        <w:t xml:space="preserve"> s ohledem na vládní nařízení a po vytvoření krizového plánu byl personál nucen pro uživatele vařit a zásobování domova zajišťoval management organizace nebo kolegové z denního stacionáře. Od října 2020, tedy v druhé vlně epidemie, bylo </w:t>
      </w:r>
      <w:r w:rsidRPr="00ED141B">
        <w:lastRenderedPageBreak/>
        <w:t>zásobování zajištěno Obchodním domem Andy v České Lípě, kdy personál obchodního domu</w:t>
      </w:r>
      <w:r w:rsidR="003A27FD" w:rsidRPr="00ED141B">
        <w:t>,</w:t>
      </w:r>
      <w:r w:rsidRPr="00ED141B">
        <w:t xml:space="preserve"> na základě našeho požadavku</w:t>
      </w:r>
      <w:r w:rsidR="003A27FD" w:rsidRPr="00ED141B">
        <w:t>,</w:t>
      </w:r>
      <w:r w:rsidRPr="00ED141B">
        <w:t xml:space="preserve"> bezplatně nákup připravil a také dovezl. Vše muselo být do detailu promyšlené a zorganizované tak, aby jakýkoliv nákup prošel karanténou a dezinfekcí. Personál domova dodržoval veškerá opatření, aby chránil sebe, ale především uživatele. Byla nastavena velmi přísná pravidla a personál se choval velmi zodpovědně i ve svém domácím prostředí. </w:t>
      </w:r>
      <w:r w:rsidRPr="00ED141B">
        <w:rPr>
          <w:b/>
        </w:rPr>
        <w:t xml:space="preserve">Díky této jejich důslednosti a odpovědnosti se podařilo uživatele domova ochránit a nákaza se domovu vyhnula. </w:t>
      </w:r>
    </w:p>
    <w:p w14:paraId="29E12702" w14:textId="77777777" w:rsidR="00380113" w:rsidRPr="00ED141B" w:rsidRDefault="00380113" w:rsidP="000B194F">
      <w:pPr>
        <w:pStyle w:val="Normlnweb"/>
        <w:ind w:firstLine="360"/>
        <w:contextualSpacing/>
        <w:jc w:val="both"/>
      </w:pPr>
      <w:r w:rsidRPr="00ED141B">
        <w:t>V tomto roce bylo velmi obtížné a někdy nereálné s ohledem na nepříznivou epidemiologickou situaci, dopravovat uživatele na rehabilitaci, která byla pozastavena, tak též kulturní a společenské akce.</w:t>
      </w:r>
    </w:p>
    <w:p w14:paraId="3DA22FB3" w14:textId="20231390" w:rsidR="00380113" w:rsidRPr="00ED141B" w:rsidRDefault="00380113" w:rsidP="00380113">
      <w:pPr>
        <w:pStyle w:val="Normlnweb"/>
        <w:contextualSpacing/>
        <w:jc w:val="both"/>
      </w:pPr>
      <w:r w:rsidRPr="00ED141B">
        <w:t xml:space="preserve">Nařízený zákaz návštěv a vycházek měl dopad na </w:t>
      </w:r>
      <w:r w:rsidR="000B194F" w:rsidRPr="00ED141B">
        <w:t xml:space="preserve">osobní </w:t>
      </w:r>
      <w:r w:rsidRPr="00ED141B">
        <w:t>kontakt uživatelů s rodinou a přáteli. Kontakt byl možný pouze prostřednictvím elektronické komunikace nebo telefonu.  Uživatelé i rodinní příslušníci byli sociální pracovnicí a vedoucí domova průběžně informováni o všech opatřeních a všechna tato opatření nesli statečně. Sociální pracovnice poskytovala uživatelům i rodinám poradenství a pomoc při jednání s úřady a dalšími institucemi, pomáhala při výběru a vyřízení kompenzačních pomůcek (v některých případech za přispění nadačních fondů).</w:t>
      </w:r>
    </w:p>
    <w:p w14:paraId="120CB3CE" w14:textId="77777777" w:rsidR="00380113" w:rsidRPr="00ED141B" w:rsidRDefault="00380113" w:rsidP="00380113">
      <w:pPr>
        <w:pStyle w:val="Normlnweb"/>
        <w:ind w:left="360"/>
        <w:contextualSpacing/>
        <w:jc w:val="both"/>
      </w:pPr>
    </w:p>
    <w:p w14:paraId="0C5AAE25" w14:textId="5557668A" w:rsidR="00380113" w:rsidRPr="00ED141B" w:rsidRDefault="00380113" w:rsidP="00380113">
      <w:pPr>
        <w:pStyle w:val="Normlnweb"/>
        <w:contextualSpacing/>
        <w:jc w:val="both"/>
      </w:pPr>
      <w:r w:rsidRPr="00ED141B">
        <w:t xml:space="preserve">DOZP obstál statečně v roce 2020, neboť nebyl zasažen infekční nemocí </w:t>
      </w:r>
      <w:proofErr w:type="spellStart"/>
      <w:r w:rsidRPr="00ED141B">
        <w:t>Covid</w:t>
      </w:r>
      <w:proofErr w:type="spellEnd"/>
      <w:r w:rsidRPr="00ED141B">
        <w:t xml:space="preserve"> – 19. </w:t>
      </w:r>
      <w:r w:rsidR="000B194F" w:rsidRPr="00ED141B">
        <w:t xml:space="preserve">Paní vedoucí byla nominována na udílení ocenění „Poděkování starostky“ </w:t>
      </w:r>
    </w:p>
    <w:p w14:paraId="0DD77FC9" w14:textId="77777777" w:rsidR="00380113" w:rsidRPr="00ED141B" w:rsidRDefault="00380113" w:rsidP="00380113">
      <w:pPr>
        <w:pStyle w:val="Zkladntext"/>
        <w:pBdr>
          <w:bottom w:val="dotted" w:sz="24" w:space="1" w:color="auto"/>
        </w:pBdr>
        <w:spacing w:after="120"/>
        <w:jc w:val="both"/>
        <w:rPr>
          <w:b w:val="0"/>
          <w:szCs w:val="24"/>
        </w:rPr>
      </w:pPr>
    </w:p>
    <w:p w14:paraId="42C926CB" w14:textId="77777777" w:rsidR="00380113" w:rsidRPr="00ED141B" w:rsidRDefault="00380113" w:rsidP="00380113">
      <w:pPr>
        <w:pStyle w:val="Zkladntext"/>
        <w:spacing w:after="120" w:line="276" w:lineRule="auto"/>
        <w:jc w:val="both"/>
        <w:rPr>
          <w:b w:val="0"/>
          <w:szCs w:val="24"/>
        </w:rPr>
      </w:pPr>
    </w:p>
    <w:p w14:paraId="39E2148F" w14:textId="5764E987" w:rsidR="00380113" w:rsidRPr="00ED141B" w:rsidRDefault="00380113" w:rsidP="000B194F">
      <w:pPr>
        <w:ind w:firstLine="708"/>
        <w:jc w:val="both"/>
      </w:pPr>
      <w:r w:rsidRPr="00ED141B">
        <w:t>V obou službách se k  přemisťování imobilních uživatelů</w:t>
      </w:r>
      <w:r w:rsidR="000B194F" w:rsidRPr="00ED141B">
        <w:t>,</w:t>
      </w:r>
      <w:r w:rsidRPr="00ED141B">
        <w:t xml:space="preserve"> </w:t>
      </w:r>
      <w:r w:rsidR="000B194F" w:rsidRPr="00ED141B">
        <w:t xml:space="preserve">každoročně, </w:t>
      </w:r>
      <w:r w:rsidRPr="00ED141B">
        <w:t xml:space="preserve">využívá nízkopodlažní vozidlo Ford Transit. V roce 2020 uživatelé využili služební, speciálně upravené vozidlo </w:t>
      </w:r>
      <w:r w:rsidR="00ED141B" w:rsidRPr="00ED141B">
        <w:t xml:space="preserve">v omezeném množství a to z důvodu </w:t>
      </w:r>
      <w:r w:rsidRPr="00ED141B">
        <w:t xml:space="preserve">dopravy k lékařům, na rehabilitace a </w:t>
      </w:r>
      <w:r w:rsidR="00ED141B" w:rsidRPr="00ED141B">
        <w:t xml:space="preserve">v bezpečné době </w:t>
      </w:r>
      <w:r w:rsidRPr="00ED141B">
        <w:t xml:space="preserve">na návštěvu k rodinám či známým. </w:t>
      </w:r>
    </w:p>
    <w:p w14:paraId="313B917C" w14:textId="1B008C7D" w:rsidR="00380113" w:rsidRPr="00ED141B" w:rsidRDefault="00380113" w:rsidP="00ED141B">
      <w:pPr>
        <w:ind w:firstLine="708"/>
        <w:jc w:val="both"/>
      </w:pPr>
      <w:r w:rsidRPr="00ED141B">
        <w:t>Organizace prodloužila své členství v Asociaci poskytovatelů sociálních</w:t>
      </w:r>
      <w:r w:rsidRPr="00ED141B">
        <w:rPr>
          <w:b/>
          <w:bCs/>
        </w:rPr>
        <w:t xml:space="preserve"> </w:t>
      </w:r>
      <w:r w:rsidRPr="00ED141B">
        <w:t>služeb ČR</w:t>
      </w:r>
      <w:r w:rsidR="00D219AC" w:rsidRPr="00ED141B">
        <w:t>. Pracovníci maximálně využívali</w:t>
      </w:r>
      <w:r w:rsidRPr="00ED141B">
        <w:t xml:space="preserve"> k sebevzdělávání odborný časopis Sociální služby. </w:t>
      </w:r>
      <w:r w:rsidR="003D7001" w:rsidRPr="00ED141B">
        <w:t>Další vzdělávání pracovníků bylo řešeno prostřednictvím on-line.</w:t>
      </w:r>
    </w:p>
    <w:p w14:paraId="1A8E7062" w14:textId="657A2C40" w:rsidR="003D7001" w:rsidRPr="00ED141B" w:rsidRDefault="00D219AC" w:rsidP="00380113">
      <w:pPr>
        <w:jc w:val="both"/>
      </w:pPr>
      <w:proofErr w:type="gramStart"/>
      <w:r w:rsidRPr="00ED141B">
        <w:t>Odborné  supervize</w:t>
      </w:r>
      <w:proofErr w:type="gramEnd"/>
      <w:r w:rsidRPr="00ED141B">
        <w:t xml:space="preserve"> byly omezeny.</w:t>
      </w:r>
    </w:p>
    <w:p w14:paraId="55490C3A" w14:textId="77777777" w:rsidR="00380113" w:rsidRPr="00ED141B" w:rsidRDefault="00380113" w:rsidP="00380113">
      <w:pPr>
        <w:jc w:val="both"/>
        <w:rPr>
          <w:i/>
        </w:rPr>
      </w:pPr>
      <w:r w:rsidRPr="00ED141B">
        <w:rPr>
          <w:szCs w:val="24"/>
        </w:rPr>
        <w:t>S ohledem na pandemii a nařízená mimořádná opatření se odborné praxe studentů odborných škol nebo účastníků rekvalifikačních kurzů „Pracovník v sociálních službách“ v tomto roce neuskutečnily.</w:t>
      </w:r>
      <w:r w:rsidRPr="00ED141B">
        <w:t xml:space="preserve"> </w:t>
      </w:r>
    </w:p>
    <w:p w14:paraId="6E66E02A" w14:textId="63DC6794" w:rsidR="00380113" w:rsidRPr="00ED141B" w:rsidRDefault="003D7001" w:rsidP="00ED141B">
      <w:pPr>
        <w:ind w:firstLine="708"/>
        <w:jc w:val="both"/>
      </w:pPr>
      <w:r w:rsidRPr="00ED141B">
        <w:t xml:space="preserve">Návštěvy dobrovolníků byly v průběhu roku velmi omezeny, šlo spíše o telefonický kontakt nebo jiné nekontaktní metody. </w:t>
      </w:r>
      <w:r w:rsidR="00380113" w:rsidRPr="00ED141B">
        <w:rPr>
          <w:szCs w:val="24"/>
        </w:rPr>
        <w:t xml:space="preserve"> </w:t>
      </w:r>
    </w:p>
    <w:p w14:paraId="7BB295F4" w14:textId="465030D7" w:rsidR="00380113" w:rsidRPr="00ED141B" w:rsidRDefault="00380113" w:rsidP="00ED141B">
      <w:pPr>
        <w:ind w:firstLine="708"/>
        <w:jc w:val="both"/>
      </w:pPr>
      <w:r w:rsidRPr="00ED141B">
        <w:t xml:space="preserve">Ředitelka organizace </w:t>
      </w:r>
      <w:r w:rsidR="00ED141B" w:rsidRPr="00ED141B">
        <w:t>byla</w:t>
      </w:r>
      <w:r w:rsidRPr="00ED141B">
        <w:t xml:space="preserve"> i</w:t>
      </w:r>
      <w:r w:rsidR="00ED141B" w:rsidRPr="00ED141B">
        <w:t xml:space="preserve"> v roce 2020</w:t>
      </w:r>
      <w:r w:rsidRPr="00ED141B">
        <w:t xml:space="preserve"> členkou komunitního plánování Města Česká Lípa, pracovní skupiny, která řeší problematiku potřeb osob se zdravotním postižením.</w:t>
      </w:r>
    </w:p>
    <w:p w14:paraId="6ED0C575" w14:textId="77777777" w:rsidR="00380113" w:rsidRDefault="00380113" w:rsidP="00380113">
      <w:pPr>
        <w:spacing w:line="360" w:lineRule="auto"/>
        <w:jc w:val="both"/>
        <w:rPr>
          <w:rFonts w:ascii="Georgia" w:hAnsi="Georgia"/>
          <w:color w:val="FF0000"/>
          <w:sz w:val="26"/>
          <w:szCs w:val="26"/>
        </w:rPr>
      </w:pPr>
    </w:p>
    <w:p w14:paraId="725E9E9B" w14:textId="77777777" w:rsidR="00380113" w:rsidRPr="00B85CF5" w:rsidRDefault="00380113" w:rsidP="00380113">
      <w:pPr>
        <w:spacing w:line="360" w:lineRule="auto"/>
        <w:jc w:val="both"/>
        <w:rPr>
          <w:rFonts w:ascii="Georgia" w:hAnsi="Georgia"/>
          <w:color w:val="FF0000"/>
          <w:sz w:val="26"/>
          <w:szCs w:val="26"/>
        </w:rPr>
      </w:pPr>
    </w:p>
    <w:p w14:paraId="32F78AC8" w14:textId="77777777" w:rsidR="00380113" w:rsidRDefault="00380113" w:rsidP="00380113">
      <w:pPr>
        <w:jc w:val="both"/>
        <w:rPr>
          <w:color w:val="ED7D31"/>
        </w:rPr>
      </w:pPr>
    </w:p>
    <w:p w14:paraId="519EB4E2" w14:textId="77777777" w:rsidR="00ED141B" w:rsidRDefault="00ED141B" w:rsidP="00380113">
      <w:pPr>
        <w:jc w:val="both"/>
        <w:rPr>
          <w:color w:val="ED7D31"/>
        </w:rPr>
      </w:pPr>
    </w:p>
    <w:p w14:paraId="508E283A" w14:textId="77777777" w:rsidR="00ED141B" w:rsidRDefault="00ED141B" w:rsidP="00380113">
      <w:pPr>
        <w:jc w:val="both"/>
        <w:rPr>
          <w:color w:val="ED7D31"/>
        </w:rPr>
      </w:pPr>
    </w:p>
    <w:p w14:paraId="78AA2903" w14:textId="77777777" w:rsidR="00ED141B" w:rsidRDefault="00ED141B" w:rsidP="00380113">
      <w:pPr>
        <w:jc w:val="both"/>
        <w:rPr>
          <w:color w:val="ED7D31"/>
        </w:rPr>
      </w:pPr>
    </w:p>
    <w:p w14:paraId="32F4402B" w14:textId="77777777" w:rsidR="00ED141B" w:rsidRDefault="00ED141B" w:rsidP="00380113">
      <w:pPr>
        <w:jc w:val="both"/>
        <w:rPr>
          <w:color w:val="ED7D31"/>
        </w:rPr>
      </w:pPr>
    </w:p>
    <w:p w14:paraId="5F4E70A2" w14:textId="77777777" w:rsidR="00ED141B" w:rsidRPr="004862DA" w:rsidRDefault="00ED141B" w:rsidP="00380113">
      <w:pPr>
        <w:jc w:val="both"/>
        <w:rPr>
          <w:color w:val="ED7D31"/>
        </w:rPr>
      </w:pPr>
    </w:p>
    <w:p w14:paraId="48A06E05" w14:textId="77777777" w:rsidR="00380113" w:rsidRDefault="00380113" w:rsidP="00BE7967">
      <w:pPr>
        <w:jc w:val="both"/>
        <w:rPr>
          <w:b/>
          <w:szCs w:val="24"/>
          <w:u w:val="single"/>
        </w:rPr>
      </w:pPr>
    </w:p>
    <w:p w14:paraId="7D5AAD4D" w14:textId="77777777" w:rsidR="00380113" w:rsidRDefault="00380113" w:rsidP="00BE7967">
      <w:pPr>
        <w:jc w:val="both"/>
        <w:rPr>
          <w:b/>
          <w:szCs w:val="24"/>
          <w:u w:val="single"/>
        </w:rPr>
      </w:pPr>
    </w:p>
    <w:p w14:paraId="1AB77011" w14:textId="77777777" w:rsidR="00380113" w:rsidRDefault="00380113" w:rsidP="00BE7967">
      <w:pPr>
        <w:jc w:val="both"/>
        <w:rPr>
          <w:b/>
          <w:szCs w:val="24"/>
          <w:u w:val="single"/>
        </w:rPr>
      </w:pPr>
    </w:p>
    <w:p w14:paraId="36ED14A3" w14:textId="536AE8B2" w:rsidR="009D6F59" w:rsidRPr="001C434A" w:rsidRDefault="007B25B9" w:rsidP="00BE7967">
      <w:pPr>
        <w:jc w:val="both"/>
        <w:rPr>
          <w:b/>
          <w:szCs w:val="24"/>
        </w:rPr>
      </w:pPr>
      <w:r w:rsidRPr="001C434A">
        <w:rPr>
          <w:b/>
          <w:szCs w:val="24"/>
          <w:u w:val="single"/>
        </w:rPr>
        <w:lastRenderedPageBreak/>
        <w:t xml:space="preserve">B/ </w:t>
      </w:r>
      <w:r w:rsidR="009D6F59" w:rsidRPr="001C434A">
        <w:rPr>
          <w:b/>
          <w:szCs w:val="24"/>
          <w:u w:val="single"/>
        </w:rPr>
        <w:t>VYHODNOCENÍ FINANČNÍHO HOSPODAŘENÍ ORGANIZACE</w:t>
      </w:r>
    </w:p>
    <w:p w14:paraId="403D7061" w14:textId="77777777" w:rsidR="009D6F59" w:rsidRPr="001C434A" w:rsidRDefault="009D6F59" w:rsidP="009D6F59">
      <w:pPr>
        <w:rPr>
          <w:b/>
          <w:szCs w:val="24"/>
          <w:u w:val="thick"/>
        </w:rPr>
      </w:pPr>
    </w:p>
    <w:p w14:paraId="100D17CD" w14:textId="77777777" w:rsidR="009D6F59" w:rsidRPr="001C434A" w:rsidRDefault="009D6F59" w:rsidP="00BE7967">
      <w:pPr>
        <w:jc w:val="both"/>
        <w:rPr>
          <w:b/>
          <w:szCs w:val="24"/>
          <w:u w:val="single"/>
        </w:rPr>
      </w:pPr>
      <w:r w:rsidRPr="001C434A">
        <w:rPr>
          <w:b/>
          <w:szCs w:val="24"/>
        </w:rPr>
        <w:t xml:space="preserve">1.  </w:t>
      </w:r>
      <w:r w:rsidRPr="001C434A">
        <w:rPr>
          <w:b/>
          <w:szCs w:val="24"/>
          <w:u w:val="single"/>
        </w:rPr>
        <w:t xml:space="preserve">Analýza tvorby výnosů; zhodnocení vývoje ve srovnání s předchozím rokem </w:t>
      </w:r>
    </w:p>
    <w:p w14:paraId="6156CFCA" w14:textId="77777777" w:rsidR="009D6F59" w:rsidRPr="00EC78D4" w:rsidRDefault="009D6F59" w:rsidP="009D6F59"/>
    <w:p w14:paraId="5A6E5AB0" w14:textId="77777777" w:rsidR="009D6F59" w:rsidRPr="00815736" w:rsidRDefault="009D6F59" w:rsidP="009D6F59">
      <w:pPr>
        <w:rPr>
          <w:szCs w:val="24"/>
        </w:rPr>
      </w:pPr>
      <w:r w:rsidRPr="00815736">
        <w:rPr>
          <w:szCs w:val="24"/>
        </w:rPr>
        <w:t>TABULKA VÝNOSŮ:</w:t>
      </w:r>
      <w:r w:rsidRPr="00815736">
        <w:rPr>
          <w:szCs w:val="24"/>
        </w:rPr>
        <w:tab/>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
        <w:gridCol w:w="567"/>
        <w:gridCol w:w="567"/>
        <w:gridCol w:w="4319"/>
        <w:gridCol w:w="1134"/>
        <w:gridCol w:w="1134"/>
        <w:gridCol w:w="1134"/>
      </w:tblGrid>
      <w:tr w:rsidR="009D6F59" w:rsidRPr="001C434A" w14:paraId="2BC28921" w14:textId="77777777" w:rsidTr="00C00734">
        <w:trPr>
          <w:trHeight w:val="188"/>
        </w:trPr>
        <w:tc>
          <w:tcPr>
            <w:tcW w:w="441" w:type="dxa"/>
            <w:tcBorders>
              <w:top w:val="single" w:sz="4" w:space="0" w:color="auto"/>
              <w:left w:val="single" w:sz="4" w:space="0" w:color="auto"/>
              <w:bottom w:val="nil"/>
              <w:right w:val="single" w:sz="4" w:space="0" w:color="auto"/>
            </w:tcBorders>
            <w:noWrap/>
            <w:vAlign w:val="center"/>
          </w:tcPr>
          <w:p w14:paraId="5699F7C4" w14:textId="77777777" w:rsidR="009D6F59" w:rsidRPr="00EC78D4" w:rsidRDefault="009D6F59" w:rsidP="001152A4">
            <w:pPr>
              <w:spacing w:line="276" w:lineRule="auto"/>
              <w:jc w:val="center"/>
              <w:rPr>
                <w:b/>
                <w:bCs/>
                <w:sz w:val="20"/>
                <w:lang w:eastAsia="en-US"/>
              </w:rPr>
            </w:pP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14:paraId="6BC2EE45" w14:textId="77777777" w:rsidR="009D6F59" w:rsidRPr="001C434A" w:rsidRDefault="009D6F59" w:rsidP="001152A4">
            <w:pPr>
              <w:spacing w:line="276" w:lineRule="auto"/>
              <w:jc w:val="center"/>
              <w:rPr>
                <w:b/>
                <w:bCs/>
                <w:sz w:val="20"/>
                <w:lang w:eastAsia="en-US"/>
              </w:rPr>
            </w:pPr>
            <w:r w:rsidRPr="001C434A">
              <w:rPr>
                <w:b/>
                <w:bCs/>
                <w:sz w:val="20"/>
                <w:lang w:eastAsia="en-US"/>
              </w:rPr>
              <w:t xml:space="preserve">účet dle </w:t>
            </w:r>
            <w:proofErr w:type="spellStart"/>
            <w:r w:rsidRPr="001C434A">
              <w:rPr>
                <w:b/>
                <w:bCs/>
                <w:sz w:val="20"/>
                <w:lang w:eastAsia="en-US"/>
              </w:rPr>
              <w:t>vyhl</w:t>
            </w:r>
            <w:proofErr w:type="spellEnd"/>
            <w:r w:rsidRPr="001C434A">
              <w:rPr>
                <w:b/>
                <w:bCs/>
                <w:sz w:val="20"/>
                <w:lang w:eastAsia="en-US"/>
              </w:rPr>
              <w:t>.</w:t>
            </w:r>
          </w:p>
        </w:tc>
        <w:tc>
          <w:tcPr>
            <w:tcW w:w="4319" w:type="dxa"/>
            <w:vMerge w:val="restart"/>
            <w:tcBorders>
              <w:top w:val="single" w:sz="4" w:space="0" w:color="auto"/>
              <w:left w:val="single" w:sz="4" w:space="0" w:color="auto"/>
              <w:bottom w:val="single" w:sz="12" w:space="0" w:color="auto"/>
              <w:right w:val="single" w:sz="4" w:space="0" w:color="auto"/>
            </w:tcBorders>
            <w:vAlign w:val="center"/>
          </w:tcPr>
          <w:p w14:paraId="303BC5A1" w14:textId="77777777" w:rsidR="009D6F59" w:rsidRPr="001C434A" w:rsidRDefault="009D6F59" w:rsidP="001152A4">
            <w:pPr>
              <w:spacing w:line="276" w:lineRule="auto"/>
              <w:jc w:val="center"/>
              <w:rPr>
                <w:b/>
                <w:bCs/>
                <w:sz w:val="20"/>
                <w:lang w:eastAsia="en-US"/>
              </w:rPr>
            </w:pPr>
            <w:r w:rsidRPr="001C434A">
              <w:rPr>
                <w:b/>
                <w:bCs/>
                <w:sz w:val="20"/>
                <w:lang w:eastAsia="en-US"/>
              </w:rPr>
              <w:t>Ukazatel</w:t>
            </w:r>
          </w:p>
        </w:tc>
        <w:tc>
          <w:tcPr>
            <w:tcW w:w="1134" w:type="dxa"/>
            <w:vMerge w:val="restart"/>
            <w:tcBorders>
              <w:top w:val="single" w:sz="4" w:space="0" w:color="auto"/>
              <w:left w:val="single" w:sz="4" w:space="0" w:color="auto"/>
              <w:bottom w:val="single" w:sz="12" w:space="0" w:color="auto"/>
              <w:right w:val="single" w:sz="4" w:space="0" w:color="auto"/>
            </w:tcBorders>
            <w:noWrap/>
            <w:vAlign w:val="center"/>
          </w:tcPr>
          <w:p w14:paraId="00196F02" w14:textId="29C77D37" w:rsidR="009D6F59" w:rsidRPr="001C434A" w:rsidRDefault="009D6F59" w:rsidP="001152A4">
            <w:pPr>
              <w:spacing w:line="276" w:lineRule="auto"/>
              <w:jc w:val="center"/>
              <w:rPr>
                <w:b/>
                <w:bCs/>
                <w:sz w:val="20"/>
                <w:lang w:eastAsia="en-US"/>
              </w:rPr>
            </w:pPr>
            <w:r w:rsidRPr="001C434A">
              <w:rPr>
                <w:b/>
                <w:bCs/>
                <w:sz w:val="20"/>
                <w:lang w:eastAsia="en-US"/>
              </w:rPr>
              <w:t>Skutečnost 20</w:t>
            </w:r>
            <w:r w:rsidR="00C00734">
              <w:rPr>
                <w:b/>
                <w:bCs/>
                <w:sz w:val="20"/>
                <w:lang w:eastAsia="en-US"/>
              </w:rPr>
              <w:t>19</w:t>
            </w:r>
          </w:p>
          <w:p w14:paraId="6AC45812" w14:textId="77777777" w:rsidR="009D6F59" w:rsidRPr="001C434A" w:rsidRDefault="009D6F59" w:rsidP="001152A4">
            <w:pPr>
              <w:spacing w:line="276" w:lineRule="auto"/>
              <w:jc w:val="center"/>
              <w:rPr>
                <w:b/>
                <w:bCs/>
                <w:sz w:val="20"/>
                <w:lang w:eastAsia="en-US"/>
              </w:rPr>
            </w:pPr>
            <w:r w:rsidRPr="001C434A">
              <w:rPr>
                <w:b/>
                <w:bCs/>
                <w:sz w:val="20"/>
                <w:lang w:eastAsia="en-US"/>
              </w:rPr>
              <w:t>v tis. Kč</w:t>
            </w:r>
          </w:p>
        </w:tc>
        <w:tc>
          <w:tcPr>
            <w:tcW w:w="1134" w:type="dxa"/>
            <w:vMerge w:val="restart"/>
            <w:tcBorders>
              <w:top w:val="single" w:sz="4" w:space="0" w:color="auto"/>
              <w:left w:val="single" w:sz="4" w:space="0" w:color="auto"/>
              <w:bottom w:val="single" w:sz="12" w:space="0" w:color="auto"/>
              <w:right w:val="single" w:sz="4" w:space="0" w:color="auto"/>
            </w:tcBorders>
            <w:noWrap/>
            <w:vAlign w:val="center"/>
          </w:tcPr>
          <w:p w14:paraId="09739B29" w14:textId="1E42AD9A" w:rsidR="009D6F59" w:rsidRPr="001C434A" w:rsidRDefault="009D6F59" w:rsidP="001152A4">
            <w:pPr>
              <w:spacing w:line="276" w:lineRule="auto"/>
              <w:jc w:val="center"/>
              <w:rPr>
                <w:b/>
                <w:bCs/>
                <w:sz w:val="20"/>
                <w:lang w:eastAsia="en-US"/>
              </w:rPr>
            </w:pPr>
            <w:r w:rsidRPr="001C434A">
              <w:rPr>
                <w:b/>
                <w:bCs/>
                <w:sz w:val="20"/>
                <w:lang w:eastAsia="en-US"/>
              </w:rPr>
              <w:t>Skutečnost 20</w:t>
            </w:r>
            <w:r w:rsidR="00C00734">
              <w:rPr>
                <w:b/>
                <w:bCs/>
                <w:sz w:val="20"/>
                <w:lang w:eastAsia="en-US"/>
              </w:rPr>
              <w:t>20</w:t>
            </w:r>
          </w:p>
          <w:p w14:paraId="3314354F" w14:textId="77777777" w:rsidR="009D6F59" w:rsidRPr="001C434A" w:rsidRDefault="009D6F59" w:rsidP="001152A4">
            <w:pPr>
              <w:spacing w:line="276" w:lineRule="auto"/>
              <w:jc w:val="center"/>
              <w:rPr>
                <w:b/>
                <w:bCs/>
                <w:sz w:val="20"/>
                <w:lang w:eastAsia="en-US"/>
              </w:rPr>
            </w:pPr>
            <w:r w:rsidRPr="001C434A">
              <w:rPr>
                <w:b/>
                <w:bCs/>
                <w:sz w:val="20"/>
                <w:lang w:eastAsia="en-US"/>
              </w:rPr>
              <w:t>v tis. Kč</w:t>
            </w:r>
          </w:p>
        </w:tc>
        <w:tc>
          <w:tcPr>
            <w:tcW w:w="1134" w:type="dxa"/>
            <w:vMerge w:val="restart"/>
            <w:tcBorders>
              <w:top w:val="single" w:sz="4" w:space="0" w:color="auto"/>
              <w:left w:val="single" w:sz="4" w:space="0" w:color="auto"/>
              <w:bottom w:val="single" w:sz="12" w:space="0" w:color="auto"/>
              <w:right w:val="single" w:sz="4" w:space="0" w:color="auto"/>
            </w:tcBorders>
            <w:noWrap/>
            <w:vAlign w:val="center"/>
          </w:tcPr>
          <w:p w14:paraId="294DE121" w14:textId="16FC57B4" w:rsidR="009D6F59" w:rsidRPr="001C434A" w:rsidRDefault="009D6F59" w:rsidP="004B7D13">
            <w:pPr>
              <w:spacing w:line="276" w:lineRule="auto"/>
              <w:jc w:val="center"/>
              <w:rPr>
                <w:b/>
                <w:bCs/>
                <w:sz w:val="20"/>
                <w:lang w:eastAsia="en-US"/>
              </w:rPr>
            </w:pPr>
            <w:r w:rsidRPr="001C434A">
              <w:rPr>
                <w:b/>
                <w:bCs/>
                <w:sz w:val="20"/>
                <w:lang w:eastAsia="en-US"/>
              </w:rPr>
              <w:t>Porovnání 201</w:t>
            </w:r>
            <w:r w:rsidR="004B7D13" w:rsidRPr="001C434A">
              <w:rPr>
                <w:b/>
                <w:bCs/>
                <w:sz w:val="20"/>
                <w:lang w:eastAsia="en-US"/>
              </w:rPr>
              <w:t>9</w:t>
            </w:r>
            <w:r w:rsidRPr="001C434A">
              <w:rPr>
                <w:b/>
                <w:bCs/>
                <w:sz w:val="20"/>
                <w:lang w:eastAsia="en-US"/>
              </w:rPr>
              <w:t>/20</w:t>
            </w:r>
            <w:r w:rsidR="00C00734">
              <w:rPr>
                <w:b/>
                <w:bCs/>
                <w:sz w:val="20"/>
                <w:lang w:eastAsia="en-US"/>
              </w:rPr>
              <w:t>20</w:t>
            </w:r>
            <w:r w:rsidRPr="001C434A">
              <w:rPr>
                <w:b/>
                <w:bCs/>
                <w:sz w:val="20"/>
                <w:lang w:eastAsia="en-US"/>
              </w:rPr>
              <w:t xml:space="preserve"> v %</w:t>
            </w:r>
          </w:p>
        </w:tc>
      </w:tr>
      <w:tr w:rsidR="009D6F59" w:rsidRPr="001C434A" w14:paraId="71A3F060" w14:textId="77777777" w:rsidTr="00C00734">
        <w:trPr>
          <w:trHeight w:val="187"/>
        </w:trPr>
        <w:tc>
          <w:tcPr>
            <w:tcW w:w="441" w:type="dxa"/>
            <w:tcBorders>
              <w:top w:val="nil"/>
              <w:left w:val="single" w:sz="4" w:space="0" w:color="auto"/>
              <w:bottom w:val="nil"/>
              <w:right w:val="single" w:sz="4" w:space="0" w:color="auto"/>
            </w:tcBorders>
            <w:noWrap/>
            <w:vAlign w:val="center"/>
          </w:tcPr>
          <w:p w14:paraId="61137E2B" w14:textId="77777777" w:rsidR="009D6F59" w:rsidRPr="00EC78D4" w:rsidRDefault="009D6F59" w:rsidP="001152A4">
            <w:pPr>
              <w:spacing w:line="276" w:lineRule="auto"/>
              <w:jc w:val="center"/>
              <w:rPr>
                <w:b/>
                <w:bCs/>
                <w:sz w:val="20"/>
                <w:lang w:eastAsia="en-US"/>
              </w:rPr>
            </w:pPr>
          </w:p>
        </w:tc>
        <w:tc>
          <w:tcPr>
            <w:tcW w:w="1134" w:type="dxa"/>
            <w:gridSpan w:val="2"/>
            <w:vMerge/>
            <w:tcBorders>
              <w:top w:val="nil"/>
              <w:left w:val="single" w:sz="4" w:space="0" w:color="auto"/>
              <w:bottom w:val="nil"/>
              <w:right w:val="single" w:sz="4" w:space="0" w:color="auto"/>
            </w:tcBorders>
            <w:vAlign w:val="center"/>
          </w:tcPr>
          <w:p w14:paraId="43DC26E4" w14:textId="77777777" w:rsidR="009D6F59" w:rsidRPr="001C434A" w:rsidRDefault="009D6F59" w:rsidP="001152A4">
            <w:pPr>
              <w:spacing w:line="276" w:lineRule="auto"/>
              <w:rPr>
                <w:b/>
                <w:bCs/>
                <w:sz w:val="20"/>
                <w:lang w:eastAsia="en-US"/>
              </w:rPr>
            </w:pPr>
          </w:p>
        </w:tc>
        <w:tc>
          <w:tcPr>
            <w:tcW w:w="4319" w:type="dxa"/>
            <w:vMerge/>
            <w:tcBorders>
              <w:top w:val="single" w:sz="4" w:space="0" w:color="auto"/>
              <w:left w:val="single" w:sz="4" w:space="0" w:color="auto"/>
              <w:bottom w:val="single" w:sz="12" w:space="0" w:color="auto"/>
              <w:right w:val="single" w:sz="4" w:space="0" w:color="auto"/>
            </w:tcBorders>
            <w:vAlign w:val="center"/>
          </w:tcPr>
          <w:p w14:paraId="6FCCC88D"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1E36AD41"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32A15CF9"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7378856F" w14:textId="77777777" w:rsidR="009D6F59" w:rsidRPr="001C434A" w:rsidRDefault="009D6F59" w:rsidP="001152A4">
            <w:pPr>
              <w:spacing w:line="276" w:lineRule="auto"/>
              <w:rPr>
                <w:b/>
                <w:bCs/>
                <w:sz w:val="20"/>
                <w:lang w:eastAsia="en-US"/>
              </w:rPr>
            </w:pPr>
          </w:p>
        </w:tc>
      </w:tr>
      <w:tr w:rsidR="009D6F59" w:rsidRPr="001C434A" w14:paraId="05796DC5" w14:textId="77777777" w:rsidTr="00C00734">
        <w:trPr>
          <w:trHeight w:val="185"/>
        </w:trPr>
        <w:tc>
          <w:tcPr>
            <w:tcW w:w="441" w:type="dxa"/>
            <w:tcBorders>
              <w:top w:val="nil"/>
              <w:left w:val="single" w:sz="4" w:space="0" w:color="auto"/>
              <w:bottom w:val="single" w:sz="12" w:space="0" w:color="auto"/>
              <w:right w:val="single" w:sz="4" w:space="0" w:color="auto"/>
            </w:tcBorders>
            <w:noWrap/>
            <w:vAlign w:val="center"/>
          </w:tcPr>
          <w:p w14:paraId="39499939" w14:textId="77777777" w:rsidR="009D6F59" w:rsidRPr="00EC78D4" w:rsidRDefault="009D6F59" w:rsidP="001152A4">
            <w:pPr>
              <w:spacing w:line="276" w:lineRule="auto"/>
              <w:jc w:val="center"/>
              <w:rPr>
                <w:b/>
                <w:bCs/>
                <w:sz w:val="20"/>
                <w:lang w:eastAsia="en-US"/>
              </w:rPr>
            </w:pPr>
          </w:p>
        </w:tc>
        <w:tc>
          <w:tcPr>
            <w:tcW w:w="567" w:type="dxa"/>
            <w:tcBorders>
              <w:top w:val="single" w:sz="4" w:space="0" w:color="auto"/>
              <w:left w:val="single" w:sz="4" w:space="0" w:color="auto"/>
              <w:bottom w:val="single" w:sz="12" w:space="0" w:color="auto"/>
              <w:right w:val="single" w:sz="4" w:space="0" w:color="auto"/>
            </w:tcBorders>
            <w:vAlign w:val="center"/>
          </w:tcPr>
          <w:p w14:paraId="5787ED68" w14:textId="77777777" w:rsidR="009D6F59" w:rsidRPr="001C434A" w:rsidRDefault="009D6F59" w:rsidP="001152A4">
            <w:pPr>
              <w:spacing w:line="276" w:lineRule="auto"/>
              <w:jc w:val="center"/>
              <w:rPr>
                <w:bCs/>
                <w:sz w:val="20"/>
                <w:lang w:eastAsia="en-US"/>
              </w:rPr>
            </w:pPr>
            <w:r w:rsidRPr="001C434A">
              <w:rPr>
                <w:bCs/>
                <w:sz w:val="20"/>
                <w:lang w:eastAsia="en-US"/>
              </w:rPr>
              <w:t>č. 505</w:t>
            </w:r>
          </w:p>
        </w:tc>
        <w:tc>
          <w:tcPr>
            <w:tcW w:w="567" w:type="dxa"/>
            <w:tcBorders>
              <w:top w:val="single" w:sz="4" w:space="0" w:color="auto"/>
              <w:left w:val="single" w:sz="4" w:space="0" w:color="auto"/>
              <w:bottom w:val="single" w:sz="12" w:space="0" w:color="auto"/>
              <w:right w:val="single" w:sz="4" w:space="0" w:color="auto"/>
            </w:tcBorders>
            <w:vAlign w:val="center"/>
          </w:tcPr>
          <w:p w14:paraId="14AB967C" w14:textId="77777777" w:rsidR="009D6F59" w:rsidRPr="001C434A" w:rsidRDefault="009D6F59" w:rsidP="001152A4">
            <w:pPr>
              <w:spacing w:line="276" w:lineRule="auto"/>
              <w:jc w:val="center"/>
              <w:rPr>
                <w:bCs/>
                <w:sz w:val="20"/>
                <w:lang w:eastAsia="en-US"/>
              </w:rPr>
            </w:pPr>
            <w:r w:rsidRPr="001C434A">
              <w:rPr>
                <w:bCs/>
                <w:sz w:val="20"/>
                <w:lang w:eastAsia="en-US"/>
              </w:rPr>
              <w:t>č. 410</w:t>
            </w:r>
          </w:p>
        </w:tc>
        <w:tc>
          <w:tcPr>
            <w:tcW w:w="4319" w:type="dxa"/>
            <w:vMerge/>
            <w:tcBorders>
              <w:top w:val="single" w:sz="4" w:space="0" w:color="auto"/>
              <w:left w:val="single" w:sz="4" w:space="0" w:color="auto"/>
              <w:bottom w:val="single" w:sz="12" w:space="0" w:color="auto"/>
              <w:right w:val="single" w:sz="4" w:space="0" w:color="auto"/>
            </w:tcBorders>
            <w:vAlign w:val="center"/>
          </w:tcPr>
          <w:p w14:paraId="15B8D583"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6EE3BA7C"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31761438" w14:textId="77777777" w:rsidR="009D6F59" w:rsidRPr="001C434A" w:rsidRDefault="009D6F59" w:rsidP="001152A4">
            <w:pPr>
              <w:spacing w:line="276" w:lineRule="auto"/>
              <w:rPr>
                <w:b/>
                <w:bCs/>
                <w:sz w:val="20"/>
                <w:lang w:eastAsia="en-US"/>
              </w:rPr>
            </w:pPr>
          </w:p>
        </w:tc>
        <w:tc>
          <w:tcPr>
            <w:tcW w:w="1134" w:type="dxa"/>
            <w:vMerge/>
            <w:tcBorders>
              <w:top w:val="single" w:sz="4" w:space="0" w:color="auto"/>
              <w:left w:val="single" w:sz="4" w:space="0" w:color="auto"/>
              <w:bottom w:val="single" w:sz="12" w:space="0" w:color="auto"/>
              <w:right w:val="single" w:sz="4" w:space="0" w:color="auto"/>
            </w:tcBorders>
            <w:vAlign w:val="center"/>
          </w:tcPr>
          <w:p w14:paraId="19F274D9" w14:textId="77777777" w:rsidR="009D6F59" w:rsidRPr="001C434A" w:rsidRDefault="009D6F59" w:rsidP="001152A4">
            <w:pPr>
              <w:spacing w:line="276" w:lineRule="auto"/>
              <w:rPr>
                <w:b/>
                <w:bCs/>
                <w:sz w:val="20"/>
                <w:lang w:eastAsia="en-US"/>
              </w:rPr>
            </w:pPr>
          </w:p>
        </w:tc>
      </w:tr>
      <w:tr w:rsidR="009D6F59" w:rsidRPr="00EC78D4" w14:paraId="40456A56" w14:textId="77777777" w:rsidTr="00F754B1">
        <w:trPr>
          <w:trHeight w:val="296"/>
        </w:trPr>
        <w:tc>
          <w:tcPr>
            <w:tcW w:w="5894" w:type="dxa"/>
            <w:gridSpan w:val="4"/>
            <w:tcBorders>
              <w:top w:val="single" w:sz="12" w:space="0" w:color="auto"/>
              <w:left w:val="single" w:sz="4" w:space="0" w:color="auto"/>
              <w:bottom w:val="single" w:sz="12" w:space="0" w:color="auto"/>
              <w:right w:val="single" w:sz="4" w:space="0" w:color="auto"/>
            </w:tcBorders>
            <w:noWrap/>
            <w:vAlign w:val="bottom"/>
          </w:tcPr>
          <w:p w14:paraId="1E74D63E" w14:textId="77777777" w:rsidR="009D6F59" w:rsidRPr="001C434A" w:rsidRDefault="009D6F59" w:rsidP="001152A4">
            <w:pPr>
              <w:spacing w:line="276" w:lineRule="auto"/>
              <w:rPr>
                <w:b/>
                <w:bCs/>
                <w:sz w:val="20"/>
                <w:lang w:eastAsia="en-US"/>
              </w:rPr>
            </w:pPr>
            <w:r w:rsidRPr="001C434A">
              <w:rPr>
                <w:b/>
                <w:bCs/>
                <w:sz w:val="20"/>
                <w:lang w:eastAsia="en-US"/>
              </w:rPr>
              <w:t>VÝNOSY CELKEM  - účtová třída 6</w:t>
            </w:r>
          </w:p>
        </w:tc>
        <w:tc>
          <w:tcPr>
            <w:tcW w:w="1134" w:type="dxa"/>
            <w:tcBorders>
              <w:top w:val="single" w:sz="12" w:space="0" w:color="auto"/>
              <w:left w:val="nil"/>
              <w:bottom w:val="single" w:sz="12" w:space="0" w:color="auto"/>
              <w:right w:val="single" w:sz="4" w:space="0" w:color="auto"/>
            </w:tcBorders>
            <w:noWrap/>
            <w:vAlign w:val="bottom"/>
          </w:tcPr>
          <w:p w14:paraId="034BBA6E" w14:textId="3CC8B8EB" w:rsidR="009D6F59" w:rsidRPr="001C434A" w:rsidRDefault="00F754B1" w:rsidP="001152A4">
            <w:pPr>
              <w:spacing w:line="276" w:lineRule="auto"/>
              <w:jc w:val="right"/>
              <w:rPr>
                <w:b/>
                <w:sz w:val="20"/>
                <w:lang w:eastAsia="en-US"/>
              </w:rPr>
            </w:pPr>
            <w:r>
              <w:rPr>
                <w:b/>
                <w:sz w:val="20"/>
                <w:lang w:eastAsia="en-US"/>
              </w:rPr>
              <w:t>15 280</w:t>
            </w:r>
          </w:p>
        </w:tc>
        <w:tc>
          <w:tcPr>
            <w:tcW w:w="1134" w:type="dxa"/>
            <w:tcBorders>
              <w:top w:val="single" w:sz="12" w:space="0" w:color="auto"/>
              <w:left w:val="nil"/>
              <w:bottom w:val="single" w:sz="12" w:space="0" w:color="auto"/>
              <w:right w:val="single" w:sz="4" w:space="0" w:color="auto"/>
            </w:tcBorders>
            <w:noWrap/>
            <w:vAlign w:val="bottom"/>
          </w:tcPr>
          <w:p w14:paraId="0B3BC064" w14:textId="6E1C8183" w:rsidR="009D6F59" w:rsidRPr="001C434A" w:rsidRDefault="00F754B1" w:rsidP="001152A4">
            <w:pPr>
              <w:spacing w:line="276" w:lineRule="auto"/>
              <w:jc w:val="right"/>
              <w:rPr>
                <w:b/>
                <w:sz w:val="20"/>
                <w:lang w:eastAsia="en-US"/>
              </w:rPr>
            </w:pPr>
            <w:r>
              <w:rPr>
                <w:b/>
                <w:sz w:val="20"/>
                <w:lang w:eastAsia="en-US"/>
              </w:rPr>
              <w:t>16 621</w:t>
            </w:r>
          </w:p>
        </w:tc>
        <w:tc>
          <w:tcPr>
            <w:tcW w:w="1134" w:type="dxa"/>
            <w:tcBorders>
              <w:top w:val="single" w:sz="12" w:space="0" w:color="auto"/>
              <w:left w:val="nil"/>
              <w:bottom w:val="single" w:sz="12" w:space="0" w:color="auto"/>
              <w:right w:val="single" w:sz="8" w:space="0" w:color="auto"/>
            </w:tcBorders>
            <w:noWrap/>
            <w:vAlign w:val="bottom"/>
          </w:tcPr>
          <w:p w14:paraId="0E50792D" w14:textId="566189A8" w:rsidR="009D6F59" w:rsidRPr="001C434A" w:rsidRDefault="00C6642C" w:rsidP="001152A4">
            <w:pPr>
              <w:spacing w:line="276" w:lineRule="auto"/>
              <w:jc w:val="right"/>
              <w:rPr>
                <w:b/>
                <w:sz w:val="20"/>
                <w:lang w:eastAsia="en-US"/>
              </w:rPr>
            </w:pPr>
            <w:r>
              <w:rPr>
                <w:b/>
                <w:sz w:val="20"/>
                <w:lang w:eastAsia="en-US"/>
              </w:rPr>
              <w:t>109</w:t>
            </w:r>
          </w:p>
        </w:tc>
      </w:tr>
      <w:tr w:rsidR="009D6F59" w:rsidRPr="00EC78D4" w14:paraId="54ED8EC5" w14:textId="77777777" w:rsidTr="00C00734">
        <w:trPr>
          <w:trHeight w:val="210"/>
        </w:trPr>
        <w:tc>
          <w:tcPr>
            <w:tcW w:w="441" w:type="dxa"/>
            <w:tcBorders>
              <w:top w:val="single" w:sz="12" w:space="0" w:color="auto"/>
              <w:left w:val="single" w:sz="4" w:space="0" w:color="auto"/>
              <w:bottom w:val="single" w:sz="4" w:space="0" w:color="auto"/>
              <w:right w:val="single" w:sz="4" w:space="0" w:color="auto"/>
            </w:tcBorders>
            <w:noWrap/>
            <w:vAlign w:val="bottom"/>
          </w:tcPr>
          <w:p w14:paraId="420D3C46" w14:textId="77777777" w:rsidR="009D6F59" w:rsidRPr="001C434A" w:rsidRDefault="009D6F59" w:rsidP="001152A4">
            <w:pPr>
              <w:spacing w:line="276" w:lineRule="auto"/>
              <w:jc w:val="center"/>
              <w:rPr>
                <w:b/>
                <w:bCs/>
                <w:sz w:val="20"/>
                <w:lang w:eastAsia="en-US"/>
              </w:rPr>
            </w:pPr>
            <w:r w:rsidRPr="001C434A">
              <w:rPr>
                <w:b/>
                <w:bCs/>
                <w:sz w:val="20"/>
                <w:lang w:eastAsia="en-US"/>
              </w:rPr>
              <w:t>60</w:t>
            </w:r>
          </w:p>
        </w:tc>
        <w:tc>
          <w:tcPr>
            <w:tcW w:w="5453" w:type="dxa"/>
            <w:gridSpan w:val="3"/>
            <w:tcBorders>
              <w:top w:val="single" w:sz="12" w:space="0" w:color="auto"/>
              <w:left w:val="nil"/>
              <w:bottom w:val="single" w:sz="4" w:space="0" w:color="auto"/>
              <w:right w:val="single" w:sz="4" w:space="0" w:color="auto"/>
            </w:tcBorders>
            <w:noWrap/>
            <w:vAlign w:val="bottom"/>
          </w:tcPr>
          <w:p w14:paraId="10CE0F1E" w14:textId="77777777" w:rsidR="009D6F59" w:rsidRPr="001C434A" w:rsidRDefault="009D6F59" w:rsidP="001152A4">
            <w:pPr>
              <w:spacing w:line="276" w:lineRule="auto"/>
              <w:rPr>
                <w:b/>
                <w:bCs/>
                <w:sz w:val="20"/>
                <w:lang w:eastAsia="en-US"/>
              </w:rPr>
            </w:pPr>
            <w:r w:rsidRPr="001C434A">
              <w:rPr>
                <w:b/>
                <w:bCs/>
                <w:sz w:val="20"/>
                <w:lang w:eastAsia="en-US"/>
              </w:rPr>
              <w:t>Výnosy z vlastních výkonů a zboží</w:t>
            </w:r>
          </w:p>
        </w:tc>
        <w:tc>
          <w:tcPr>
            <w:tcW w:w="1134" w:type="dxa"/>
            <w:tcBorders>
              <w:top w:val="single" w:sz="12" w:space="0" w:color="auto"/>
              <w:left w:val="nil"/>
              <w:bottom w:val="single" w:sz="4" w:space="0" w:color="auto"/>
              <w:right w:val="single" w:sz="4" w:space="0" w:color="auto"/>
            </w:tcBorders>
            <w:noWrap/>
            <w:vAlign w:val="bottom"/>
          </w:tcPr>
          <w:p w14:paraId="4C26A287" w14:textId="5E821857" w:rsidR="009D6F59" w:rsidRPr="001C434A" w:rsidRDefault="00F754B1" w:rsidP="001152A4">
            <w:pPr>
              <w:spacing w:line="276" w:lineRule="auto"/>
              <w:jc w:val="right"/>
              <w:rPr>
                <w:b/>
                <w:sz w:val="20"/>
                <w:lang w:eastAsia="en-US"/>
              </w:rPr>
            </w:pPr>
            <w:r>
              <w:rPr>
                <w:b/>
                <w:sz w:val="20"/>
                <w:lang w:eastAsia="en-US"/>
              </w:rPr>
              <w:t>2 828</w:t>
            </w:r>
          </w:p>
        </w:tc>
        <w:tc>
          <w:tcPr>
            <w:tcW w:w="1134" w:type="dxa"/>
            <w:tcBorders>
              <w:top w:val="single" w:sz="12" w:space="0" w:color="auto"/>
              <w:left w:val="nil"/>
              <w:bottom w:val="single" w:sz="4" w:space="0" w:color="auto"/>
              <w:right w:val="single" w:sz="4" w:space="0" w:color="auto"/>
            </w:tcBorders>
            <w:noWrap/>
            <w:vAlign w:val="bottom"/>
          </w:tcPr>
          <w:p w14:paraId="0135EA77" w14:textId="7191E103" w:rsidR="009D6F59" w:rsidRPr="001C434A" w:rsidRDefault="00F754B1" w:rsidP="001152A4">
            <w:pPr>
              <w:spacing w:line="276" w:lineRule="auto"/>
              <w:jc w:val="right"/>
              <w:rPr>
                <w:b/>
                <w:sz w:val="20"/>
                <w:lang w:eastAsia="en-US"/>
              </w:rPr>
            </w:pPr>
            <w:r>
              <w:rPr>
                <w:b/>
                <w:sz w:val="20"/>
                <w:lang w:eastAsia="en-US"/>
              </w:rPr>
              <w:t>2 149</w:t>
            </w:r>
          </w:p>
        </w:tc>
        <w:tc>
          <w:tcPr>
            <w:tcW w:w="1134" w:type="dxa"/>
            <w:tcBorders>
              <w:top w:val="single" w:sz="12" w:space="0" w:color="auto"/>
              <w:left w:val="nil"/>
              <w:bottom w:val="single" w:sz="4" w:space="0" w:color="auto"/>
              <w:right w:val="single" w:sz="8" w:space="0" w:color="auto"/>
            </w:tcBorders>
            <w:noWrap/>
            <w:vAlign w:val="bottom"/>
          </w:tcPr>
          <w:p w14:paraId="0C708D68" w14:textId="27CD04FF" w:rsidR="009D6F59" w:rsidRPr="001C434A" w:rsidRDefault="00C6642C" w:rsidP="001152A4">
            <w:pPr>
              <w:spacing w:line="276" w:lineRule="auto"/>
              <w:jc w:val="right"/>
              <w:rPr>
                <w:b/>
                <w:sz w:val="20"/>
                <w:lang w:eastAsia="en-US"/>
              </w:rPr>
            </w:pPr>
            <w:r>
              <w:rPr>
                <w:b/>
                <w:sz w:val="20"/>
                <w:lang w:eastAsia="en-US"/>
              </w:rPr>
              <w:t>76</w:t>
            </w:r>
          </w:p>
        </w:tc>
      </w:tr>
      <w:tr w:rsidR="009D6F59" w:rsidRPr="00EC78D4" w14:paraId="684DD804" w14:textId="77777777" w:rsidTr="00C00734">
        <w:trPr>
          <w:trHeight w:val="210"/>
        </w:trPr>
        <w:tc>
          <w:tcPr>
            <w:tcW w:w="441" w:type="dxa"/>
            <w:tcBorders>
              <w:top w:val="single" w:sz="4" w:space="0" w:color="auto"/>
              <w:left w:val="single" w:sz="4" w:space="0" w:color="auto"/>
              <w:bottom w:val="nil"/>
              <w:right w:val="nil"/>
            </w:tcBorders>
            <w:noWrap/>
            <w:vAlign w:val="bottom"/>
          </w:tcPr>
          <w:p w14:paraId="388B058E" w14:textId="77777777" w:rsidR="009D6F59" w:rsidRPr="00815736" w:rsidRDefault="009D6F59" w:rsidP="001152A4">
            <w:pPr>
              <w:spacing w:line="276" w:lineRule="auto"/>
              <w:rPr>
                <w:szCs w:val="24"/>
                <w:lang w:eastAsia="en-US"/>
              </w:rPr>
            </w:pPr>
          </w:p>
        </w:tc>
        <w:tc>
          <w:tcPr>
            <w:tcW w:w="567" w:type="dxa"/>
            <w:tcBorders>
              <w:top w:val="nil"/>
              <w:left w:val="single" w:sz="4" w:space="0" w:color="auto"/>
              <w:bottom w:val="single" w:sz="4" w:space="0" w:color="auto"/>
              <w:right w:val="single" w:sz="4" w:space="0" w:color="auto"/>
            </w:tcBorders>
            <w:noWrap/>
            <w:vAlign w:val="bottom"/>
          </w:tcPr>
          <w:p w14:paraId="4860DC9F" w14:textId="77777777" w:rsidR="009D6F59" w:rsidRPr="001C434A" w:rsidRDefault="009D6F59" w:rsidP="001152A4">
            <w:pPr>
              <w:spacing w:line="276" w:lineRule="auto"/>
              <w:jc w:val="center"/>
              <w:rPr>
                <w:sz w:val="20"/>
                <w:lang w:eastAsia="en-US"/>
              </w:rPr>
            </w:pPr>
            <w:r w:rsidRPr="001C434A">
              <w:rPr>
                <w:sz w:val="20"/>
                <w:lang w:eastAsia="en-US"/>
              </w:rPr>
              <w:t>601</w:t>
            </w:r>
          </w:p>
        </w:tc>
        <w:tc>
          <w:tcPr>
            <w:tcW w:w="567" w:type="dxa"/>
            <w:tcBorders>
              <w:top w:val="nil"/>
              <w:left w:val="nil"/>
              <w:bottom w:val="single" w:sz="4" w:space="0" w:color="auto"/>
              <w:right w:val="single" w:sz="4" w:space="0" w:color="auto"/>
            </w:tcBorders>
            <w:noWrap/>
            <w:vAlign w:val="bottom"/>
          </w:tcPr>
          <w:p w14:paraId="46FC96E7" w14:textId="77777777" w:rsidR="009D6F59" w:rsidRPr="001C434A" w:rsidRDefault="009D6F59" w:rsidP="001152A4">
            <w:pPr>
              <w:spacing w:line="276" w:lineRule="auto"/>
              <w:jc w:val="center"/>
              <w:rPr>
                <w:sz w:val="20"/>
                <w:lang w:eastAsia="en-US"/>
              </w:rPr>
            </w:pPr>
            <w:r w:rsidRPr="001C434A">
              <w:rPr>
                <w:sz w:val="20"/>
                <w:lang w:eastAsia="en-US"/>
              </w:rPr>
              <w:t>601</w:t>
            </w:r>
          </w:p>
        </w:tc>
        <w:tc>
          <w:tcPr>
            <w:tcW w:w="4319" w:type="dxa"/>
            <w:tcBorders>
              <w:top w:val="nil"/>
              <w:left w:val="nil"/>
              <w:bottom w:val="single" w:sz="4" w:space="0" w:color="auto"/>
              <w:right w:val="single" w:sz="4" w:space="0" w:color="auto"/>
            </w:tcBorders>
            <w:noWrap/>
            <w:vAlign w:val="bottom"/>
          </w:tcPr>
          <w:p w14:paraId="6335FF45" w14:textId="77777777" w:rsidR="009D6F59" w:rsidRPr="001C434A" w:rsidRDefault="009D6F59" w:rsidP="001152A4">
            <w:pPr>
              <w:spacing w:line="276" w:lineRule="auto"/>
              <w:rPr>
                <w:bCs/>
                <w:sz w:val="20"/>
                <w:lang w:eastAsia="en-US"/>
              </w:rPr>
            </w:pPr>
            <w:r w:rsidRPr="001C434A">
              <w:rPr>
                <w:bCs/>
                <w:sz w:val="20"/>
                <w:lang w:eastAsia="en-US"/>
              </w:rPr>
              <w:t>výnosy z prodeje vlastních výrobků</w:t>
            </w:r>
          </w:p>
        </w:tc>
        <w:tc>
          <w:tcPr>
            <w:tcW w:w="1134" w:type="dxa"/>
            <w:tcBorders>
              <w:top w:val="nil"/>
              <w:left w:val="nil"/>
              <w:bottom w:val="single" w:sz="4" w:space="0" w:color="auto"/>
              <w:right w:val="single" w:sz="4" w:space="0" w:color="auto"/>
            </w:tcBorders>
            <w:noWrap/>
            <w:vAlign w:val="bottom"/>
          </w:tcPr>
          <w:p w14:paraId="298EF4BA" w14:textId="77777777" w:rsidR="009D6F59" w:rsidRPr="001C434A" w:rsidRDefault="004B7D13" w:rsidP="001152A4">
            <w:pPr>
              <w:spacing w:line="276" w:lineRule="auto"/>
              <w:jc w:val="right"/>
              <w:rPr>
                <w:sz w:val="20"/>
                <w:lang w:eastAsia="en-US"/>
              </w:rPr>
            </w:pPr>
            <w:r w:rsidRPr="001C434A">
              <w:rPr>
                <w:sz w:val="20"/>
                <w:lang w:eastAsia="en-US"/>
              </w:rPr>
              <w:t>0</w:t>
            </w:r>
          </w:p>
        </w:tc>
        <w:tc>
          <w:tcPr>
            <w:tcW w:w="1134" w:type="dxa"/>
            <w:tcBorders>
              <w:top w:val="nil"/>
              <w:left w:val="nil"/>
              <w:bottom w:val="single" w:sz="4" w:space="0" w:color="auto"/>
              <w:right w:val="single" w:sz="4" w:space="0" w:color="auto"/>
            </w:tcBorders>
            <w:noWrap/>
            <w:vAlign w:val="bottom"/>
          </w:tcPr>
          <w:p w14:paraId="6C4F444E" w14:textId="77777777" w:rsidR="009D6F59" w:rsidRPr="001C434A" w:rsidRDefault="001152A4" w:rsidP="001152A4">
            <w:pPr>
              <w:spacing w:line="276" w:lineRule="auto"/>
              <w:jc w:val="right"/>
              <w:rPr>
                <w:sz w:val="20"/>
                <w:lang w:eastAsia="en-US"/>
              </w:rPr>
            </w:pPr>
            <w:r w:rsidRPr="001C434A">
              <w:rPr>
                <w:sz w:val="20"/>
                <w:lang w:eastAsia="en-US"/>
              </w:rPr>
              <w:t>0</w:t>
            </w:r>
          </w:p>
        </w:tc>
        <w:tc>
          <w:tcPr>
            <w:tcW w:w="1134" w:type="dxa"/>
            <w:tcBorders>
              <w:top w:val="nil"/>
              <w:left w:val="nil"/>
              <w:bottom w:val="single" w:sz="4" w:space="0" w:color="auto"/>
              <w:right w:val="single" w:sz="8" w:space="0" w:color="auto"/>
            </w:tcBorders>
            <w:noWrap/>
            <w:vAlign w:val="bottom"/>
          </w:tcPr>
          <w:p w14:paraId="37FC6224" w14:textId="77777777" w:rsidR="009D6F59" w:rsidRPr="001C434A" w:rsidRDefault="00E944DB" w:rsidP="001152A4">
            <w:pPr>
              <w:spacing w:line="276" w:lineRule="auto"/>
              <w:jc w:val="right"/>
              <w:rPr>
                <w:sz w:val="20"/>
                <w:lang w:eastAsia="en-US"/>
              </w:rPr>
            </w:pPr>
            <w:r w:rsidRPr="001C434A">
              <w:rPr>
                <w:sz w:val="20"/>
                <w:lang w:eastAsia="en-US"/>
              </w:rPr>
              <w:t>0</w:t>
            </w:r>
          </w:p>
        </w:tc>
      </w:tr>
      <w:tr w:rsidR="009D6F59" w:rsidRPr="00EC78D4" w14:paraId="705EB2A4" w14:textId="77777777" w:rsidTr="00C00734">
        <w:trPr>
          <w:trHeight w:val="210"/>
        </w:trPr>
        <w:tc>
          <w:tcPr>
            <w:tcW w:w="441" w:type="dxa"/>
            <w:tcBorders>
              <w:top w:val="nil"/>
              <w:left w:val="single" w:sz="4" w:space="0" w:color="auto"/>
              <w:bottom w:val="nil"/>
              <w:right w:val="nil"/>
            </w:tcBorders>
            <w:noWrap/>
            <w:vAlign w:val="bottom"/>
          </w:tcPr>
          <w:p w14:paraId="0D650299" w14:textId="77777777" w:rsidR="009D6F59" w:rsidRPr="00815736" w:rsidRDefault="009D6F59" w:rsidP="001152A4">
            <w:pPr>
              <w:spacing w:line="276" w:lineRule="auto"/>
              <w:rPr>
                <w:szCs w:val="24"/>
                <w:lang w:eastAsia="en-US"/>
              </w:rPr>
            </w:pPr>
          </w:p>
        </w:tc>
        <w:tc>
          <w:tcPr>
            <w:tcW w:w="567" w:type="dxa"/>
            <w:tcBorders>
              <w:top w:val="nil"/>
              <w:left w:val="single" w:sz="4" w:space="0" w:color="auto"/>
              <w:bottom w:val="single" w:sz="4" w:space="0" w:color="auto"/>
              <w:right w:val="single" w:sz="4" w:space="0" w:color="auto"/>
            </w:tcBorders>
            <w:noWrap/>
            <w:vAlign w:val="bottom"/>
          </w:tcPr>
          <w:p w14:paraId="772165B2" w14:textId="77777777" w:rsidR="009D6F59" w:rsidRPr="001C434A" w:rsidRDefault="009D6F59" w:rsidP="001152A4">
            <w:pPr>
              <w:spacing w:line="276" w:lineRule="auto"/>
              <w:jc w:val="center"/>
              <w:rPr>
                <w:sz w:val="20"/>
                <w:lang w:eastAsia="en-US"/>
              </w:rPr>
            </w:pPr>
            <w:r w:rsidRPr="001C434A">
              <w:rPr>
                <w:sz w:val="20"/>
                <w:lang w:eastAsia="en-US"/>
              </w:rPr>
              <w:t>602</w:t>
            </w:r>
          </w:p>
        </w:tc>
        <w:tc>
          <w:tcPr>
            <w:tcW w:w="567" w:type="dxa"/>
            <w:tcBorders>
              <w:top w:val="nil"/>
              <w:left w:val="nil"/>
              <w:bottom w:val="single" w:sz="4" w:space="0" w:color="auto"/>
              <w:right w:val="single" w:sz="4" w:space="0" w:color="auto"/>
            </w:tcBorders>
            <w:noWrap/>
            <w:vAlign w:val="bottom"/>
          </w:tcPr>
          <w:p w14:paraId="57474DC1" w14:textId="77777777" w:rsidR="009D6F59" w:rsidRPr="001C434A" w:rsidRDefault="009D6F59" w:rsidP="001152A4">
            <w:pPr>
              <w:spacing w:line="276" w:lineRule="auto"/>
              <w:jc w:val="center"/>
              <w:rPr>
                <w:sz w:val="20"/>
                <w:lang w:eastAsia="en-US"/>
              </w:rPr>
            </w:pPr>
            <w:r w:rsidRPr="001C434A">
              <w:rPr>
                <w:sz w:val="20"/>
                <w:lang w:eastAsia="en-US"/>
              </w:rPr>
              <w:t>602</w:t>
            </w:r>
          </w:p>
        </w:tc>
        <w:tc>
          <w:tcPr>
            <w:tcW w:w="4319" w:type="dxa"/>
            <w:tcBorders>
              <w:top w:val="nil"/>
              <w:left w:val="nil"/>
              <w:bottom w:val="single" w:sz="4" w:space="0" w:color="auto"/>
              <w:right w:val="single" w:sz="4" w:space="0" w:color="auto"/>
            </w:tcBorders>
            <w:noWrap/>
            <w:vAlign w:val="bottom"/>
          </w:tcPr>
          <w:p w14:paraId="657EDB20" w14:textId="77777777" w:rsidR="009D6F59" w:rsidRPr="001C434A" w:rsidRDefault="009D6F59" w:rsidP="001152A4">
            <w:pPr>
              <w:spacing w:line="276" w:lineRule="auto"/>
              <w:rPr>
                <w:bCs/>
                <w:sz w:val="20"/>
                <w:lang w:eastAsia="en-US"/>
              </w:rPr>
            </w:pPr>
            <w:r w:rsidRPr="001C434A">
              <w:rPr>
                <w:bCs/>
                <w:sz w:val="20"/>
                <w:lang w:eastAsia="en-US"/>
              </w:rPr>
              <w:t>výnosy z prodeje služeb</w:t>
            </w:r>
          </w:p>
        </w:tc>
        <w:tc>
          <w:tcPr>
            <w:tcW w:w="1134" w:type="dxa"/>
            <w:tcBorders>
              <w:top w:val="nil"/>
              <w:left w:val="nil"/>
              <w:bottom w:val="single" w:sz="4" w:space="0" w:color="auto"/>
              <w:right w:val="single" w:sz="4" w:space="0" w:color="auto"/>
            </w:tcBorders>
            <w:noWrap/>
            <w:vAlign w:val="bottom"/>
          </w:tcPr>
          <w:p w14:paraId="4EA937AF" w14:textId="1F63F7C2" w:rsidR="009D6F59" w:rsidRPr="001C434A" w:rsidRDefault="00F754B1" w:rsidP="001152A4">
            <w:pPr>
              <w:spacing w:line="276" w:lineRule="auto"/>
              <w:jc w:val="right"/>
              <w:rPr>
                <w:sz w:val="20"/>
                <w:lang w:eastAsia="en-US"/>
              </w:rPr>
            </w:pPr>
            <w:r>
              <w:rPr>
                <w:sz w:val="20"/>
                <w:lang w:eastAsia="en-US"/>
              </w:rPr>
              <w:t>2 828</w:t>
            </w:r>
          </w:p>
        </w:tc>
        <w:tc>
          <w:tcPr>
            <w:tcW w:w="1134" w:type="dxa"/>
            <w:tcBorders>
              <w:top w:val="nil"/>
              <w:left w:val="nil"/>
              <w:bottom w:val="single" w:sz="4" w:space="0" w:color="auto"/>
              <w:right w:val="single" w:sz="4" w:space="0" w:color="auto"/>
            </w:tcBorders>
            <w:noWrap/>
            <w:vAlign w:val="bottom"/>
          </w:tcPr>
          <w:p w14:paraId="4CCA2557" w14:textId="1D363C0B" w:rsidR="009D6F59" w:rsidRPr="001C434A" w:rsidRDefault="00F754B1" w:rsidP="001152A4">
            <w:pPr>
              <w:spacing w:line="276" w:lineRule="auto"/>
              <w:jc w:val="right"/>
              <w:rPr>
                <w:sz w:val="20"/>
                <w:lang w:eastAsia="en-US"/>
              </w:rPr>
            </w:pPr>
            <w:r>
              <w:rPr>
                <w:sz w:val="20"/>
                <w:lang w:eastAsia="en-US"/>
              </w:rPr>
              <w:t>2 149</w:t>
            </w:r>
          </w:p>
        </w:tc>
        <w:tc>
          <w:tcPr>
            <w:tcW w:w="1134" w:type="dxa"/>
            <w:tcBorders>
              <w:top w:val="nil"/>
              <w:left w:val="nil"/>
              <w:bottom w:val="single" w:sz="4" w:space="0" w:color="auto"/>
              <w:right w:val="single" w:sz="8" w:space="0" w:color="auto"/>
            </w:tcBorders>
            <w:noWrap/>
            <w:vAlign w:val="bottom"/>
          </w:tcPr>
          <w:p w14:paraId="0207629C" w14:textId="2765A01A" w:rsidR="009D6F59" w:rsidRPr="001C434A" w:rsidRDefault="00C6642C" w:rsidP="001152A4">
            <w:pPr>
              <w:spacing w:line="276" w:lineRule="auto"/>
              <w:jc w:val="right"/>
              <w:rPr>
                <w:sz w:val="20"/>
                <w:lang w:eastAsia="en-US"/>
              </w:rPr>
            </w:pPr>
            <w:r>
              <w:rPr>
                <w:sz w:val="20"/>
                <w:lang w:eastAsia="en-US"/>
              </w:rPr>
              <w:t>76</w:t>
            </w:r>
          </w:p>
        </w:tc>
      </w:tr>
      <w:tr w:rsidR="009D6F59" w:rsidRPr="00EC78D4" w14:paraId="3B80800B" w14:textId="77777777" w:rsidTr="00C00734">
        <w:trPr>
          <w:trHeight w:val="210"/>
        </w:trPr>
        <w:tc>
          <w:tcPr>
            <w:tcW w:w="441" w:type="dxa"/>
            <w:tcBorders>
              <w:top w:val="nil"/>
              <w:left w:val="single" w:sz="4" w:space="0" w:color="auto"/>
              <w:bottom w:val="nil"/>
              <w:right w:val="nil"/>
            </w:tcBorders>
            <w:noWrap/>
            <w:vAlign w:val="bottom"/>
          </w:tcPr>
          <w:p w14:paraId="7BF831B7" w14:textId="77777777" w:rsidR="009D6F59" w:rsidRPr="00815736" w:rsidRDefault="009D6F59" w:rsidP="001152A4">
            <w:pPr>
              <w:spacing w:line="276" w:lineRule="auto"/>
              <w:rPr>
                <w:b/>
                <w:bCs/>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B983F39" w14:textId="77777777" w:rsidR="009D6F59" w:rsidRPr="001C434A" w:rsidRDefault="009D6F59" w:rsidP="001152A4">
            <w:pPr>
              <w:spacing w:line="276" w:lineRule="auto"/>
              <w:jc w:val="center"/>
              <w:rPr>
                <w:bCs/>
                <w:sz w:val="20"/>
                <w:lang w:eastAsia="en-US"/>
              </w:rPr>
            </w:pPr>
            <w:r w:rsidRPr="001C434A">
              <w:rPr>
                <w:bCs/>
                <w:sz w:val="20"/>
                <w:lang w:eastAsia="en-US"/>
              </w:rPr>
              <w:t>x</w:t>
            </w:r>
          </w:p>
        </w:tc>
        <w:tc>
          <w:tcPr>
            <w:tcW w:w="567" w:type="dxa"/>
            <w:tcBorders>
              <w:top w:val="single" w:sz="4" w:space="0" w:color="auto"/>
              <w:left w:val="nil"/>
              <w:bottom w:val="single" w:sz="4" w:space="0" w:color="auto"/>
              <w:right w:val="single" w:sz="4" w:space="0" w:color="auto"/>
            </w:tcBorders>
            <w:noWrap/>
            <w:vAlign w:val="bottom"/>
          </w:tcPr>
          <w:p w14:paraId="1ABE76C1" w14:textId="77777777" w:rsidR="009D6F59" w:rsidRPr="001C434A" w:rsidRDefault="009D6F59" w:rsidP="001152A4">
            <w:pPr>
              <w:spacing w:line="276" w:lineRule="auto"/>
              <w:jc w:val="center"/>
              <w:rPr>
                <w:bCs/>
                <w:sz w:val="20"/>
                <w:lang w:eastAsia="en-US"/>
              </w:rPr>
            </w:pPr>
            <w:r w:rsidRPr="001C434A">
              <w:rPr>
                <w:bCs/>
                <w:sz w:val="20"/>
                <w:lang w:eastAsia="en-US"/>
              </w:rPr>
              <w:t>603</w:t>
            </w:r>
          </w:p>
        </w:tc>
        <w:tc>
          <w:tcPr>
            <w:tcW w:w="4319" w:type="dxa"/>
            <w:tcBorders>
              <w:top w:val="single" w:sz="4" w:space="0" w:color="auto"/>
              <w:left w:val="nil"/>
              <w:bottom w:val="single" w:sz="4" w:space="0" w:color="auto"/>
              <w:right w:val="single" w:sz="4" w:space="0" w:color="auto"/>
            </w:tcBorders>
            <w:noWrap/>
            <w:vAlign w:val="bottom"/>
          </w:tcPr>
          <w:p w14:paraId="17DE8622" w14:textId="77777777" w:rsidR="009D6F59" w:rsidRPr="001C434A" w:rsidRDefault="009D6F59" w:rsidP="001152A4">
            <w:pPr>
              <w:spacing w:line="276" w:lineRule="auto"/>
              <w:rPr>
                <w:bCs/>
                <w:sz w:val="20"/>
                <w:lang w:eastAsia="en-US"/>
              </w:rPr>
            </w:pPr>
            <w:r w:rsidRPr="001C434A">
              <w:rPr>
                <w:bCs/>
                <w:sz w:val="20"/>
                <w:lang w:eastAsia="en-US"/>
              </w:rPr>
              <w:t>výnosy z pronájmu</w:t>
            </w:r>
          </w:p>
        </w:tc>
        <w:tc>
          <w:tcPr>
            <w:tcW w:w="1134" w:type="dxa"/>
            <w:tcBorders>
              <w:top w:val="nil"/>
              <w:left w:val="nil"/>
              <w:bottom w:val="single" w:sz="4" w:space="0" w:color="auto"/>
              <w:right w:val="single" w:sz="4" w:space="0" w:color="auto"/>
            </w:tcBorders>
            <w:noWrap/>
            <w:vAlign w:val="bottom"/>
          </w:tcPr>
          <w:p w14:paraId="4ECC8CC9"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nil"/>
              <w:left w:val="nil"/>
              <w:bottom w:val="single" w:sz="4" w:space="0" w:color="auto"/>
              <w:right w:val="single" w:sz="4" w:space="0" w:color="auto"/>
            </w:tcBorders>
            <w:noWrap/>
            <w:vAlign w:val="bottom"/>
          </w:tcPr>
          <w:p w14:paraId="1841CAF9"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nil"/>
              <w:left w:val="nil"/>
              <w:bottom w:val="single" w:sz="4" w:space="0" w:color="auto"/>
              <w:right w:val="single" w:sz="8" w:space="0" w:color="auto"/>
            </w:tcBorders>
            <w:noWrap/>
            <w:vAlign w:val="bottom"/>
          </w:tcPr>
          <w:p w14:paraId="2F145EAB" w14:textId="77777777" w:rsidR="009D6F59" w:rsidRPr="001C434A" w:rsidRDefault="00E944DB" w:rsidP="001152A4">
            <w:pPr>
              <w:spacing w:line="276" w:lineRule="auto"/>
              <w:jc w:val="right"/>
              <w:rPr>
                <w:bCs/>
                <w:sz w:val="20"/>
                <w:lang w:eastAsia="en-US"/>
              </w:rPr>
            </w:pPr>
            <w:r w:rsidRPr="001C434A">
              <w:rPr>
                <w:bCs/>
                <w:sz w:val="20"/>
                <w:lang w:eastAsia="en-US"/>
              </w:rPr>
              <w:t>0</w:t>
            </w:r>
          </w:p>
        </w:tc>
      </w:tr>
      <w:tr w:rsidR="009D6F59" w:rsidRPr="00EC78D4" w14:paraId="3CD68843" w14:textId="77777777" w:rsidTr="00C00734">
        <w:trPr>
          <w:trHeight w:val="210"/>
        </w:trPr>
        <w:tc>
          <w:tcPr>
            <w:tcW w:w="441" w:type="dxa"/>
            <w:tcBorders>
              <w:top w:val="nil"/>
              <w:left w:val="single" w:sz="4" w:space="0" w:color="auto"/>
              <w:bottom w:val="nil"/>
              <w:right w:val="nil"/>
            </w:tcBorders>
            <w:noWrap/>
            <w:vAlign w:val="bottom"/>
          </w:tcPr>
          <w:p w14:paraId="4BBCE922" w14:textId="77777777" w:rsidR="009D6F59" w:rsidRPr="00815736" w:rsidRDefault="009D6F59" w:rsidP="001152A4">
            <w:pPr>
              <w:spacing w:line="276" w:lineRule="auto"/>
              <w:rPr>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9488D9A" w14:textId="77777777" w:rsidR="009D6F59" w:rsidRPr="001C434A" w:rsidRDefault="009D6F59" w:rsidP="001152A4">
            <w:pPr>
              <w:spacing w:line="276" w:lineRule="auto"/>
              <w:jc w:val="center"/>
              <w:rPr>
                <w:sz w:val="20"/>
                <w:lang w:eastAsia="en-US"/>
              </w:rPr>
            </w:pPr>
            <w:r w:rsidRPr="001C434A">
              <w:rPr>
                <w:sz w:val="20"/>
                <w:lang w:eastAsia="en-US"/>
              </w:rPr>
              <w:t>604</w:t>
            </w:r>
          </w:p>
        </w:tc>
        <w:tc>
          <w:tcPr>
            <w:tcW w:w="567" w:type="dxa"/>
            <w:tcBorders>
              <w:top w:val="single" w:sz="4" w:space="0" w:color="auto"/>
              <w:left w:val="nil"/>
              <w:bottom w:val="single" w:sz="4" w:space="0" w:color="auto"/>
              <w:right w:val="single" w:sz="4" w:space="0" w:color="auto"/>
            </w:tcBorders>
            <w:noWrap/>
            <w:vAlign w:val="bottom"/>
          </w:tcPr>
          <w:p w14:paraId="5F6D1506" w14:textId="77777777" w:rsidR="009D6F59" w:rsidRPr="001C434A" w:rsidRDefault="009D6F59" w:rsidP="001152A4">
            <w:pPr>
              <w:spacing w:line="276" w:lineRule="auto"/>
              <w:jc w:val="center"/>
              <w:rPr>
                <w:bCs/>
                <w:sz w:val="20"/>
                <w:lang w:eastAsia="en-US"/>
              </w:rPr>
            </w:pPr>
            <w:r w:rsidRPr="001C434A">
              <w:rPr>
                <w:bCs/>
                <w:sz w:val="20"/>
                <w:lang w:eastAsia="en-US"/>
              </w:rPr>
              <w:t>604</w:t>
            </w:r>
          </w:p>
        </w:tc>
        <w:tc>
          <w:tcPr>
            <w:tcW w:w="4319" w:type="dxa"/>
            <w:tcBorders>
              <w:top w:val="single" w:sz="4" w:space="0" w:color="auto"/>
              <w:left w:val="nil"/>
              <w:bottom w:val="single" w:sz="4" w:space="0" w:color="auto"/>
              <w:right w:val="single" w:sz="4" w:space="0" w:color="auto"/>
            </w:tcBorders>
            <w:noWrap/>
            <w:vAlign w:val="bottom"/>
          </w:tcPr>
          <w:p w14:paraId="76CC7D57" w14:textId="77777777" w:rsidR="009D6F59" w:rsidRPr="001C434A" w:rsidRDefault="009D6F59" w:rsidP="001152A4">
            <w:pPr>
              <w:spacing w:line="276" w:lineRule="auto"/>
              <w:rPr>
                <w:bCs/>
                <w:sz w:val="20"/>
                <w:lang w:eastAsia="en-US"/>
              </w:rPr>
            </w:pPr>
            <w:r w:rsidRPr="001C434A">
              <w:rPr>
                <w:bCs/>
                <w:sz w:val="20"/>
                <w:lang w:eastAsia="en-US"/>
              </w:rPr>
              <w:t>výnosy z prodaného zboží</w:t>
            </w:r>
          </w:p>
        </w:tc>
        <w:tc>
          <w:tcPr>
            <w:tcW w:w="1134" w:type="dxa"/>
            <w:tcBorders>
              <w:top w:val="single" w:sz="4" w:space="0" w:color="auto"/>
              <w:left w:val="nil"/>
              <w:bottom w:val="single" w:sz="4" w:space="0" w:color="auto"/>
              <w:right w:val="single" w:sz="4" w:space="0" w:color="auto"/>
            </w:tcBorders>
            <w:noWrap/>
            <w:vAlign w:val="bottom"/>
          </w:tcPr>
          <w:p w14:paraId="1DF15D9B"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4FA0C578"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65C47557" w14:textId="77777777" w:rsidR="009D6F59" w:rsidRPr="001C434A" w:rsidRDefault="00E944DB" w:rsidP="001152A4">
            <w:pPr>
              <w:spacing w:line="276" w:lineRule="auto"/>
              <w:jc w:val="right"/>
              <w:rPr>
                <w:bCs/>
                <w:sz w:val="20"/>
                <w:lang w:eastAsia="en-US"/>
              </w:rPr>
            </w:pPr>
            <w:r w:rsidRPr="001C434A">
              <w:rPr>
                <w:bCs/>
                <w:sz w:val="20"/>
                <w:lang w:eastAsia="en-US"/>
              </w:rPr>
              <w:t>0</w:t>
            </w:r>
          </w:p>
        </w:tc>
      </w:tr>
      <w:tr w:rsidR="009D6F59" w:rsidRPr="00EC78D4" w14:paraId="59F8E239" w14:textId="77777777" w:rsidTr="00C00734">
        <w:trPr>
          <w:trHeight w:val="210"/>
        </w:trPr>
        <w:tc>
          <w:tcPr>
            <w:tcW w:w="441" w:type="dxa"/>
            <w:tcBorders>
              <w:top w:val="nil"/>
              <w:left w:val="single" w:sz="4" w:space="0" w:color="auto"/>
              <w:bottom w:val="single" w:sz="4" w:space="0" w:color="auto"/>
              <w:right w:val="nil"/>
            </w:tcBorders>
            <w:noWrap/>
            <w:vAlign w:val="bottom"/>
          </w:tcPr>
          <w:p w14:paraId="0D363D46" w14:textId="77777777" w:rsidR="009D6F59" w:rsidRPr="00815736" w:rsidRDefault="009D6F59" w:rsidP="001152A4">
            <w:pPr>
              <w:spacing w:line="276" w:lineRule="auto"/>
              <w:rPr>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4D94C1E" w14:textId="77777777" w:rsidR="009D6F59" w:rsidRPr="001C434A" w:rsidRDefault="009D6F59" w:rsidP="001152A4">
            <w:pPr>
              <w:spacing w:line="276" w:lineRule="auto"/>
              <w:jc w:val="center"/>
              <w:rPr>
                <w:sz w:val="20"/>
                <w:lang w:eastAsia="en-US"/>
              </w:rPr>
            </w:pPr>
            <w:r w:rsidRPr="001C434A">
              <w:rPr>
                <w:sz w:val="20"/>
                <w:lang w:eastAsia="en-US"/>
              </w:rPr>
              <w:t>604</w:t>
            </w:r>
          </w:p>
        </w:tc>
        <w:tc>
          <w:tcPr>
            <w:tcW w:w="567" w:type="dxa"/>
            <w:tcBorders>
              <w:top w:val="single" w:sz="4" w:space="0" w:color="auto"/>
              <w:left w:val="nil"/>
              <w:bottom w:val="single" w:sz="4" w:space="0" w:color="auto"/>
              <w:right w:val="single" w:sz="4" w:space="0" w:color="auto"/>
            </w:tcBorders>
            <w:noWrap/>
            <w:vAlign w:val="bottom"/>
          </w:tcPr>
          <w:p w14:paraId="4F4A02C0" w14:textId="77777777" w:rsidR="009D6F59" w:rsidRPr="001C434A" w:rsidRDefault="009D6F59" w:rsidP="001152A4">
            <w:pPr>
              <w:spacing w:line="276" w:lineRule="auto"/>
              <w:jc w:val="center"/>
              <w:rPr>
                <w:bCs/>
                <w:sz w:val="20"/>
                <w:lang w:eastAsia="en-US"/>
              </w:rPr>
            </w:pPr>
            <w:r w:rsidRPr="001C434A">
              <w:rPr>
                <w:bCs/>
                <w:sz w:val="20"/>
                <w:lang w:eastAsia="en-US"/>
              </w:rPr>
              <w:t xml:space="preserve">609  </w:t>
            </w:r>
          </w:p>
        </w:tc>
        <w:tc>
          <w:tcPr>
            <w:tcW w:w="4319" w:type="dxa"/>
            <w:tcBorders>
              <w:top w:val="single" w:sz="4" w:space="0" w:color="auto"/>
              <w:left w:val="nil"/>
              <w:bottom w:val="single" w:sz="4" w:space="0" w:color="auto"/>
              <w:right w:val="single" w:sz="4" w:space="0" w:color="auto"/>
            </w:tcBorders>
            <w:noWrap/>
            <w:vAlign w:val="bottom"/>
          </w:tcPr>
          <w:p w14:paraId="6558504C" w14:textId="77777777" w:rsidR="009D6F59" w:rsidRPr="001C434A" w:rsidRDefault="009D6F59" w:rsidP="001152A4">
            <w:pPr>
              <w:spacing w:line="276" w:lineRule="auto"/>
              <w:rPr>
                <w:bCs/>
                <w:sz w:val="20"/>
                <w:lang w:eastAsia="en-US"/>
              </w:rPr>
            </w:pPr>
            <w:r w:rsidRPr="001C434A">
              <w:rPr>
                <w:bCs/>
                <w:sz w:val="20"/>
                <w:lang w:eastAsia="en-US"/>
              </w:rPr>
              <w:t>jiné výnosy z vlastních výkonů</w:t>
            </w:r>
          </w:p>
        </w:tc>
        <w:tc>
          <w:tcPr>
            <w:tcW w:w="1134" w:type="dxa"/>
            <w:tcBorders>
              <w:top w:val="single" w:sz="4" w:space="0" w:color="auto"/>
              <w:left w:val="nil"/>
              <w:bottom w:val="single" w:sz="4" w:space="0" w:color="auto"/>
              <w:right w:val="single" w:sz="4" w:space="0" w:color="auto"/>
            </w:tcBorders>
            <w:noWrap/>
            <w:vAlign w:val="bottom"/>
          </w:tcPr>
          <w:p w14:paraId="080D5791"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02E514FF"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29631A68" w14:textId="77777777" w:rsidR="009D6F59" w:rsidRPr="001C434A" w:rsidRDefault="00E944DB" w:rsidP="001152A4">
            <w:pPr>
              <w:spacing w:line="276" w:lineRule="auto"/>
              <w:jc w:val="right"/>
              <w:rPr>
                <w:bCs/>
                <w:sz w:val="20"/>
                <w:lang w:eastAsia="en-US"/>
              </w:rPr>
            </w:pPr>
            <w:r w:rsidRPr="001C434A">
              <w:rPr>
                <w:bCs/>
                <w:sz w:val="20"/>
                <w:lang w:eastAsia="en-US"/>
              </w:rPr>
              <w:t>0</w:t>
            </w:r>
          </w:p>
        </w:tc>
      </w:tr>
      <w:tr w:rsidR="009D6F59" w:rsidRPr="00EC78D4" w14:paraId="43557E49" w14:textId="77777777" w:rsidTr="00C00734">
        <w:trPr>
          <w:trHeight w:val="210"/>
        </w:trPr>
        <w:tc>
          <w:tcPr>
            <w:tcW w:w="441" w:type="dxa"/>
            <w:tcBorders>
              <w:top w:val="single" w:sz="4" w:space="0" w:color="auto"/>
              <w:left w:val="single" w:sz="4" w:space="0" w:color="auto"/>
              <w:bottom w:val="single" w:sz="4" w:space="0" w:color="auto"/>
              <w:right w:val="nil"/>
            </w:tcBorders>
            <w:noWrap/>
            <w:vAlign w:val="bottom"/>
          </w:tcPr>
          <w:p w14:paraId="3C0B7867" w14:textId="77777777" w:rsidR="009D6F59" w:rsidRPr="001C434A" w:rsidRDefault="009D6F59" w:rsidP="001152A4">
            <w:pPr>
              <w:spacing w:line="276" w:lineRule="auto"/>
              <w:rPr>
                <w:b/>
                <w:sz w:val="20"/>
                <w:lang w:eastAsia="en-US"/>
              </w:rPr>
            </w:pPr>
            <w:r w:rsidRPr="001C434A">
              <w:rPr>
                <w:b/>
                <w:sz w:val="20"/>
                <w:lang w:eastAsia="en-US"/>
              </w:rPr>
              <w:t>64</w:t>
            </w:r>
          </w:p>
        </w:tc>
        <w:tc>
          <w:tcPr>
            <w:tcW w:w="5453" w:type="dxa"/>
            <w:gridSpan w:val="3"/>
            <w:tcBorders>
              <w:top w:val="single" w:sz="4" w:space="0" w:color="auto"/>
              <w:left w:val="single" w:sz="4" w:space="0" w:color="auto"/>
              <w:bottom w:val="single" w:sz="4" w:space="0" w:color="auto"/>
              <w:right w:val="single" w:sz="4" w:space="0" w:color="auto"/>
            </w:tcBorders>
            <w:noWrap/>
            <w:vAlign w:val="bottom"/>
          </w:tcPr>
          <w:p w14:paraId="1F16DD23" w14:textId="77777777" w:rsidR="009D6F59" w:rsidRPr="001C434A" w:rsidRDefault="009D6F59" w:rsidP="001152A4">
            <w:pPr>
              <w:spacing w:line="276" w:lineRule="auto"/>
              <w:rPr>
                <w:b/>
                <w:bCs/>
                <w:sz w:val="20"/>
                <w:lang w:eastAsia="en-US"/>
              </w:rPr>
            </w:pPr>
            <w:r w:rsidRPr="001C434A">
              <w:rPr>
                <w:b/>
                <w:bCs/>
                <w:sz w:val="20"/>
                <w:lang w:eastAsia="en-US"/>
              </w:rPr>
              <w:t>Ostatní výnosy</w:t>
            </w:r>
          </w:p>
        </w:tc>
        <w:tc>
          <w:tcPr>
            <w:tcW w:w="1134" w:type="dxa"/>
            <w:tcBorders>
              <w:top w:val="single" w:sz="4" w:space="0" w:color="auto"/>
              <w:left w:val="nil"/>
              <w:bottom w:val="single" w:sz="4" w:space="0" w:color="auto"/>
              <w:right w:val="single" w:sz="4" w:space="0" w:color="auto"/>
            </w:tcBorders>
            <w:noWrap/>
            <w:vAlign w:val="bottom"/>
          </w:tcPr>
          <w:p w14:paraId="4B2E59C3" w14:textId="49663F90" w:rsidR="009D6F59" w:rsidRPr="001C434A" w:rsidRDefault="00F754B1" w:rsidP="001152A4">
            <w:pPr>
              <w:spacing w:line="276" w:lineRule="auto"/>
              <w:jc w:val="right"/>
              <w:rPr>
                <w:b/>
                <w:bCs/>
                <w:sz w:val="20"/>
                <w:lang w:eastAsia="en-US"/>
              </w:rPr>
            </w:pPr>
            <w:r>
              <w:rPr>
                <w:b/>
                <w:bCs/>
                <w:sz w:val="20"/>
                <w:lang w:eastAsia="en-US"/>
              </w:rPr>
              <w:t>259</w:t>
            </w:r>
          </w:p>
        </w:tc>
        <w:tc>
          <w:tcPr>
            <w:tcW w:w="1134" w:type="dxa"/>
            <w:tcBorders>
              <w:top w:val="single" w:sz="4" w:space="0" w:color="auto"/>
              <w:left w:val="nil"/>
              <w:bottom w:val="single" w:sz="4" w:space="0" w:color="auto"/>
              <w:right w:val="single" w:sz="4" w:space="0" w:color="auto"/>
            </w:tcBorders>
            <w:noWrap/>
            <w:vAlign w:val="bottom"/>
          </w:tcPr>
          <w:p w14:paraId="4C3663B5" w14:textId="14DBC2A9" w:rsidR="009D6F59" w:rsidRPr="001C434A" w:rsidRDefault="00F754B1" w:rsidP="0032660B">
            <w:pPr>
              <w:spacing w:line="276" w:lineRule="auto"/>
              <w:jc w:val="right"/>
              <w:rPr>
                <w:b/>
                <w:bCs/>
                <w:sz w:val="20"/>
                <w:lang w:eastAsia="en-US"/>
              </w:rPr>
            </w:pPr>
            <w:r>
              <w:rPr>
                <w:b/>
                <w:bCs/>
                <w:sz w:val="20"/>
                <w:lang w:eastAsia="en-US"/>
              </w:rPr>
              <w:t>654</w:t>
            </w:r>
          </w:p>
        </w:tc>
        <w:tc>
          <w:tcPr>
            <w:tcW w:w="1134" w:type="dxa"/>
            <w:tcBorders>
              <w:top w:val="single" w:sz="4" w:space="0" w:color="auto"/>
              <w:left w:val="nil"/>
              <w:bottom w:val="single" w:sz="4" w:space="0" w:color="auto"/>
              <w:right w:val="single" w:sz="8" w:space="0" w:color="auto"/>
            </w:tcBorders>
            <w:noWrap/>
            <w:vAlign w:val="bottom"/>
          </w:tcPr>
          <w:p w14:paraId="5D9BF6BC" w14:textId="7939986B" w:rsidR="009D6F59" w:rsidRPr="001C434A" w:rsidRDefault="00C6642C" w:rsidP="00130DB0">
            <w:pPr>
              <w:spacing w:line="276" w:lineRule="auto"/>
              <w:jc w:val="right"/>
              <w:rPr>
                <w:b/>
                <w:bCs/>
                <w:sz w:val="20"/>
                <w:lang w:eastAsia="en-US"/>
              </w:rPr>
            </w:pPr>
            <w:r>
              <w:rPr>
                <w:b/>
                <w:bCs/>
                <w:sz w:val="20"/>
                <w:lang w:eastAsia="en-US"/>
              </w:rPr>
              <w:t>252</w:t>
            </w:r>
          </w:p>
        </w:tc>
      </w:tr>
      <w:tr w:rsidR="009D6F59" w:rsidRPr="00EC78D4" w14:paraId="1DAD6540" w14:textId="77777777" w:rsidTr="00C00734">
        <w:trPr>
          <w:trHeight w:val="210"/>
        </w:trPr>
        <w:tc>
          <w:tcPr>
            <w:tcW w:w="441" w:type="dxa"/>
            <w:tcBorders>
              <w:top w:val="single" w:sz="4" w:space="0" w:color="auto"/>
              <w:left w:val="single" w:sz="4" w:space="0" w:color="auto"/>
              <w:bottom w:val="nil"/>
              <w:right w:val="nil"/>
            </w:tcBorders>
            <w:noWrap/>
            <w:vAlign w:val="bottom"/>
          </w:tcPr>
          <w:p w14:paraId="41DA9741"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9E95F31" w14:textId="77777777" w:rsidR="009D6F59" w:rsidRPr="001C434A" w:rsidRDefault="009D6F59" w:rsidP="001152A4">
            <w:pPr>
              <w:spacing w:line="276" w:lineRule="auto"/>
              <w:jc w:val="center"/>
              <w:rPr>
                <w:sz w:val="20"/>
                <w:lang w:eastAsia="en-US"/>
              </w:rPr>
            </w:pPr>
            <w:r w:rsidRPr="001C434A">
              <w:rPr>
                <w:sz w:val="20"/>
                <w:lang w:eastAsia="en-US"/>
              </w:rPr>
              <w:t>641</w:t>
            </w:r>
          </w:p>
        </w:tc>
        <w:tc>
          <w:tcPr>
            <w:tcW w:w="567" w:type="dxa"/>
            <w:tcBorders>
              <w:top w:val="single" w:sz="4" w:space="0" w:color="auto"/>
              <w:left w:val="nil"/>
              <w:bottom w:val="single" w:sz="4" w:space="0" w:color="auto"/>
              <w:right w:val="single" w:sz="4" w:space="0" w:color="auto"/>
            </w:tcBorders>
            <w:noWrap/>
            <w:vAlign w:val="bottom"/>
          </w:tcPr>
          <w:p w14:paraId="08F5DF0E" w14:textId="77777777" w:rsidR="009D6F59" w:rsidRPr="001C434A" w:rsidRDefault="009D6F59" w:rsidP="001152A4">
            <w:pPr>
              <w:spacing w:line="276" w:lineRule="auto"/>
              <w:jc w:val="center"/>
              <w:rPr>
                <w:bCs/>
                <w:sz w:val="20"/>
                <w:lang w:eastAsia="en-US"/>
              </w:rPr>
            </w:pPr>
            <w:r w:rsidRPr="001C434A">
              <w:rPr>
                <w:bCs/>
                <w:sz w:val="20"/>
                <w:lang w:eastAsia="en-US"/>
              </w:rPr>
              <w:t>641</w:t>
            </w:r>
          </w:p>
        </w:tc>
        <w:tc>
          <w:tcPr>
            <w:tcW w:w="4319" w:type="dxa"/>
            <w:tcBorders>
              <w:top w:val="single" w:sz="4" w:space="0" w:color="auto"/>
              <w:left w:val="nil"/>
              <w:bottom w:val="single" w:sz="4" w:space="0" w:color="auto"/>
              <w:right w:val="single" w:sz="4" w:space="0" w:color="auto"/>
            </w:tcBorders>
            <w:noWrap/>
            <w:vAlign w:val="bottom"/>
          </w:tcPr>
          <w:p w14:paraId="5B7AC020" w14:textId="77777777" w:rsidR="009D6F59" w:rsidRPr="001C434A" w:rsidRDefault="009D6F59" w:rsidP="001152A4">
            <w:pPr>
              <w:spacing w:line="276" w:lineRule="auto"/>
              <w:rPr>
                <w:bCs/>
                <w:sz w:val="20"/>
                <w:lang w:eastAsia="en-US"/>
              </w:rPr>
            </w:pPr>
            <w:r w:rsidRPr="001C434A">
              <w:rPr>
                <w:bCs/>
                <w:sz w:val="20"/>
                <w:lang w:eastAsia="en-US"/>
              </w:rPr>
              <w:t>smluvní pokuty a úroky z prodlení</w:t>
            </w:r>
          </w:p>
        </w:tc>
        <w:tc>
          <w:tcPr>
            <w:tcW w:w="1134" w:type="dxa"/>
            <w:tcBorders>
              <w:top w:val="single" w:sz="4" w:space="0" w:color="auto"/>
              <w:left w:val="nil"/>
              <w:bottom w:val="single" w:sz="4" w:space="0" w:color="auto"/>
              <w:right w:val="single" w:sz="4" w:space="0" w:color="auto"/>
            </w:tcBorders>
            <w:noWrap/>
            <w:vAlign w:val="bottom"/>
          </w:tcPr>
          <w:p w14:paraId="0F2973A1"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44459F76"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3E033FA5" w14:textId="77777777" w:rsidR="009D6F59" w:rsidRPr="001C434A" w:rsidRDefault="00E944DB" w:rsidP="001152A4">
            <w:pPr>
              <w:spacing w:line="276" w:lineRule="auto"/>
              <w:jc w:val="right"/>
              <w:rPr>
                <w:bCs/>
                <w:sz w:val="20"/>
                <w:lang w:eastAsia="en-US"/>
              </w:rPr>
            </w:pPr>
            <w:r w:rsidRPr="001C434A">
              <w:rPr>
                <w:bCs/>
                <w:sz w:val="20"/>
                <w:lang w:eastAsia="en-US"/>
              </w:rPr>
              <w:t>0</w:t>
            </w:r>
          </w:p>
        </w:tc>
      </w:tr>
      <w:tr w:rsidR="009D6F59" w:rsidRPr="00EC78D4" w14:paraId="403ADA40" w14:textId="77777777" w:rsidTr="00C00734">
        <w:trPr>
          <w:trHeight w:val="210"/>
        </w:trPr>
        <w:tc>
          <w:tcPr>
            <w:tcW w:w="441" w:type="dxa"/>
            <w:tcBorders>
              <w:top w:val="nil"/>
              <w:left w:val="single" w:sz="4" w:space="0" w:color="auto"/>
              <w:bottom w:val="nil"/>
              <w:right w:val="nil"/>
            </w:tcBorders>
            <w:noWrap/>
            <w:vAlign w:val="bottom"/>
          </w:tcPr>
          <w:p w14:paraId="20120698"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E93AD7D" w14:textId="77777777" w:rsidR="009D6F59" w:rsidRPr="001C434A" w:rsidRDefault="009D6F59" w:rsidP="001152A4">
            <w:pPr>
              <w:spacing w:line="276" w:lineRule="auto"/>
              <w:jc w:val="center"/>
              <w:rPr>
                <w:sz w:val="20"/>
                <w:lang w:eastAsia="en-US"/>
              </w:rPr>
            </w:pPr>
            <w:r w:rsidRPr="001C434A">
              <w:rPr>
                <w:sz w:val="20"/>
                <w:lang w:eastAsia="en-US"/>
              </w:rPr>
              <w:t>642</w:t>
            </w:r>
          </w:p>
        </w:tc>
        <w:tc>
          <w:tcPr>
            <w:tcW w:w="567" w:type="dxa"/>
            <w:tcBorders>
              <w:top w:val="single" w:sz="4" w:space="0" w:color="auto"/>
              <w:left w:val="nil"/>
              <w:bottom w:val="single" w:sz="4" w:space="0" w:color="auto"/>
              <w:right w:val="single" w:sz="4" w:space="0" w:color="auto"/>
            </w:tcBorders>
            <w:noWrap/>
            <w:vAlign w:val="bottom"/>
          </w:tcPr>
          <w:p w14:paraId="32737E0F" w14:textId="77777777" w:rsidR="009D6F59" w:rsidRPr="001C434A" w:rsidRDefault="009D6F59" w:rsidP="001152A4">
            <w:pPr>
              <w:spacing w:line="276" w:lineRule="auto"/>
              <w:jc w:val="center"/>
              <w:rPr>
                <w:bCs/>
                <w:sz w:val="20"/>
                <w:lang w:eastAsia="en-US"/>
              </w:rPr>
            </w:pPr>
            <w:r w:rsidRPr="001C434A">
              <w:rPr>
                <w:bCs/>
                <w:sz w:val="20"/>
                <w:lang w:eastAsia="en-US"/>
              </w:rPr>
              <w:t>642</w:t>
            </w:r>
          </w:p>
        </w:tc>
        <w:tc>
          <w:tcPr>
            <w:tcW w:w="4319" w:type="dxa"/>
            <w:tcBorders>
              <w:top w:val="single" w:sz="4" w:space="0" w:color="auto"/>
              <w:left w:val="nil"/>
              <w:bottom w:val="single" w:sz="4" w:space="0" w:color="auto"/>
              <w:right w:val="single" w:sz="4" w:space="0" w:color="auto"/>
            </w:tcBorders>
            <w:noWrap/>
            <w:vAlign w:val="bottom"/>
          </w:tcPr>
          <w:p w14:paraId="13B7E3C9" w14:textId="77777777" w:rsidR="009D6F59" w:rsidRPr="001C434A" w:rsidRDefault="009D6F59" w:rsidP="001152A4">
            <w:pPr>
              <w:spacing w:line="276" w:lineRule="auto"/>
              <w:rPr>
                <w:bCs/>
                <w:sz w:val="20"/>
                <w:lang w:eastAsia="en-US"/>
              </w:rPr>
            </w:pPr>
            <w:r w:rsidRPr="001C434A">
              <w:rPr>
                <w:bCs/>
                <w:sz w:val="20"/>
                <w:lang w:eastAsia="en-US"/>
              </w:rPr>
              <w:t>jiné pokuty a penále</w:t>
            </w:r>
          </w:p>
        </w:tc>
        <w:tc>
          <w:tcPr>
            <w:tcW w:w="1134" w:type="dxa"/>
            <w:tcBorders>
              <w:top w:val="single" w:sz="4" w:space="0" w:color="auto"/>
              <w:left w:val="nil"/>
              <w:bottom w:val="single" w:sz="4" w:space="0" w:color="auto"/>
              <w:right w:val="single" w:sz="4" w:space="0" w:color="auto"/>
            </w:tcBorders>
            <w:noWrap/>
            <w:vAlign w:val="bottom"/>
          </w:tcPr>
          <w:p w14:paraId="10AA63CC"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73C3516A"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27173437" w14:textId="77777777" w:rsidR="009D6F59" w:rsidRPr="001C434A" w:rsidRDefault="00E944DB" w:rsidP="001152A4">
            <w:pPr>
              <w:spacing w:line="276" w:lineRule="auto"/>
              <w:jc w:val="right"/>
              <w:rPr>
                <w:bCs/>
                <w:sz w:val="20"/>
                <w:lang w:eastAsia="en-US"/>
              </w:rPr>
            </w:pPr>
            <w:r w:rsidRPr="001C434A">
              <w:rPr>
                <w:bCs/>
                <w:sz w:val="20"/>
                <w:lang w:eastAsia="en-US"/>
              </w:rPr>
              <w:t>0</w:t>
            </w:r>
          </w:p>
        </w:tc>
      </w:tr>
      <w:tr w:rsidR="009D6F59" w:rsidRPr="00EC78D4" w14:paraId="6F0F0DEF" w14:textId="77777777" w:rsidTr="00C00734">
        <w:trPr>
          <w:trHeight w:val="210"/>
        </w:trPr>
        <w:tc>
          <w:tcPr>
            <w:tcW w:w="441" w:type="dxa"/>
            <w:tcBorders>
              <w:top w:val="nil"/>
              <w:left w:val="single" w:sz="4" w:space="0" w:color="auto"/>
              <w:bottom w:val="nil"/>
              <w:right w:val="nil"/>
            </w:tcBorders>
            <w:noWrap/>
            <w:vAlign w:val="bottom"/>
          </w:tcPr>
          <w:p w14:paraId="2CD3B2E6"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082FFBD" w14:textId="77777777" w:rsidR="009D6F59" w:rsidRPr="001C434A" w:rsidRDefault="009D6F59" w:rsidP="001152A4">
            <w:pPr>
              <w:spacing w:line="276" w:lineRule="auto"/>
              <w:jc w:val="center"/>
              <w:rPr>
                <w:sz w:val="20"/>
                <w:lang w:eastAsia="en-US"/>
              </w:rPr>
            </w:pPr>
            <w:r w:rsidRPr="001C434A">
              <w:rPr>
                <w:sz w:val="20"/>
                <w:lang w:eastAsia="en-US"/>
              </w:rPr>
              <w:t>643</w:t>
            </w:r>
          </w:p>
        </w:tc>
        <w:tc>
          <w:tcPr>
            <w:tcW w:w="567" w:type="dxa"/>
            <w:tcBorders>
              <w:top w:val="single" w:sz="4" w:space="0" w:color="auto"/>
              <w:left w:val="nil"/>
              <w:bottom w:val="single" w:sz="4" w:space="0" w:color="auto"/>
              <w:right w:val="single" w:sz="4" w:space="0" w:color="auto"/>
            </w:tcBorders>
            <w:noWrap/>
            <w:vAlign w:val="bottom"/>
          </w:tcPr>
          <w:p w14:paraId="4C99DBDD" w14:textId="77777777" w:rsidR="009D6F59" w:rsidRPr="001C434A" w:rsidRDefault="009D6F59" w:rsidP="001152A4">
            <w:pPr>
              <w:spacing w:line="276" w:lineRule="auto"/>
              <w:jc w:val="center"/>
              <w:rPr>
                <w:bCs/>
                <w:sz w:val="20"/>
                <w:lang w:eastAsia="en-US"/>
              </w:rPr>
            </w:pPr>
            <w:r w:rsidRPr="001C434A">
              <w:rPr>
                <w:bCs/>
                <w:sz w:val="20"/>
                <w:lang w:eastAsia="en-US"/>
              </w:rPr>
              <w:t>643</w:t>
            </w:r>
          </w:p>
        </w:tc>
        <w:tc>
          <w:tcPr>
            <w:tcW w:w="4319" w:type="dxa"/>
            <w:tcBorders>
              <w:top w:val="single" w:sz="4" w:space="0" w:color="auto"/>
              <w:left w:val="nil"/>
              <w:bottom w:val="single" w:sz="4" w:space="0" w:color="auto"/>
              <w:right w:val="single" w:sz="4" w:space="0" w:color="auto"/>
            </w:tcBorders>
            <w:noWrap/>
            <w:vAlign w:val="bottom"/>
          </w:tcPr>
          <w:p w14:paraId="45947DD5" w14:textId="77777777" w:rsidR="009D6F59" w:rsidRPr="001C434A" w:rsidRDefault="009D6F59" w:rsidP="001152A4">
            <w:pPr>
              <w:spacing w:line="276" w:lineRule="auto"/>
              <w:rPr>
                <w:bCs/>
                <w:sz w:val="20"/>
                <w:lang w:eastAsia="en-US"/>
              </w:rPr>
            </w:pPr>
            <w:r w:rsidRPr="001C434A">
              <w:rPr>
                <w:bCs/>
                <w:sz w:val="20"/>
                <w:lang w:eastAsia="en-US"/>
              </w:rPr>
              <w:t>výnosy z odepsaných pohledávek</w:t>
            </w:r>
          </w:p>
        </w:tc>
        <w:tc>
          <w:tcPr>
            <w:tcW w:w="1134" w:type="dxa"/>
            <w:tcBorders>
              <w:top w:val="single" w:sz="4" w:space="0" w:color="auto"/>
              <w:left w:val="nil"/>
              <w:bottom w:val="single" w:sz="4" w:space="0" w:color="auto"/>
              <w:right w:val="single" w:sz="4" w:space="0" w:color="auto"/>
            </w:tcBorders>
            <w:noWrap/>
            <w:vAlign w:val="bottom"/>
          </w:tcPr>
          <w:p w14:paraId="6CAC3855"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25F9FA8F"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020E0629" w14:textId="77777777" w:rsidR="009D6F59" w:rsidRPr="001C434A" w:rsidRDefault="00E944DB" w:rsidP="001152A4">
            <w:pPr>
              <w:spacing w:line="276" w:lineRule="auto"/>
              <w:jc w:val="right"/>
              <w:rPr>
                <w:bCs/>
                <w:sz w:val="20"/>
                <w:lang w:eastAsia="en-US"/>
              </w:rPr>
            </w:pPr>
            <w:r w:rsidRPr="001C434A">
              <w:rPr>
                <w:bCs/>
                <w:sz w:val="20"/>
                <w:lang w:eastAsia="en-US"/>
              </w:rPr>
              <w:t>0</w:t>
            </w:r>
          </w:p>
        </w:tc>
      </w:tr>
      <w:tr w:rsidR="009D6F59" w:rsidRPr="00EC78D4" w14:paraId="626E072B" w14:textId="77777777" w:rsidTr="00C00734">
        <w:trPr>
          <w:trHeight w:val="210"/>
        </w:trPr>
        <w:tc>
          <w:tcPr>
            <w:tcW w:w="441" w:type="dxa"/>
            <w:tcBorders>
              <w:top w:val="nil"/>
              <w:left w:val="single" w:sz="4" w:space="0" w:color="auto"/>
              <w:bottom w:val="nil"/>
              <w:right w:val="nil"/>
            </w:tcBorders>
            <w:noWrap/>
            <w:vAlign w:val="bottom"/>
          </w:tcPr>
          <w:p w14:paraId="2F968F20"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FD8E6D" w14:textId="77777777" w:rsidR="009D6F59" w:rsidRPr="001C434A" w:rsidRDefault="009D6F59" w:rsidP="001152A4">
            <w:pPr>
              <w:spacing w:line="276" w:lineRule="auto"/>
              <w:jc w:val="center"/>
              <w:rPr>
                <w:sz w:val="20"/>
                <w:lang w:eastAsia="en-US"/>
              </w:rPr>
            </w:pPr>
            <w:r w:rsidRPr="001C434A">
              <w:rPr>
                <w:sz w:val="20"/>
                <w:lang w:eastAsia="en-US"/>
              </w:rPr>
              <w:t>654</w:t>
            </w:r>
          </w:p>
        </w:tc>
        <w:tc>
          <w:tcPr>
            <w:tcW w:w="567" w:type="dxa"/>
            <w:tcBorders>
              <w:top w:val="single" w:sz="4" w:space="0" w:color="auto"/>
              <w:left w:val="nil"/>
              <w:bottom w:val="single" w:sz="4" w:space="0" w:color="auto"/>
              <w:right w:val="single" w:sz="4" w:space="0" w:color="auto"/>
            </w:tcBorders>
            <w:noWrap/>
            <w:vAlign w:val="bottom"/>
          </w:tcPr>
          <w:p w14:paraId="434DB03B" w14:textId="77777777" w:rsidR="009D6F59" w:rsidRPr="001C434A" w:rsidRDefault="009D6F59" w:rsidP="001152A4">
            <w:pPr>
              <w:spacing w:line="276" w:lineRule="auto"/>
              <w:jc w:val="center"/>
              <w:rPr>
                <w:bCs/>
                <w:sz w:val="20"/>
                <w:lang w:eastAsia="en-US"/>
              </w:rPr>
            </w:pPr>
            <w:r w:rsidRPr="001C434A">
              <w:rPr>
                <w:bCs/>
                <w:sz w:val="20"/>
                <w:lang w:eastAsia="en-US"/>
              </w:rPr>
              <w:t>644</w:t>
            </w:r>
          </w:p>
        </w:tc>
        <w:tc>
          <w:tcPr>
            <w:tcW w:w="4319" w:type="dxa"/>
            <w:tcBorders>
              <w:top w:val="single" w:sz="4" w:space="0" w:color="auto"/>
              <w:left w:val="nil"/>
              <w:bottom w:val="single" w:sz="4" w:space="0" w:color="auto"/>
              <w:right w:val="single" w:sz="4" w:space="0" w:color="auto"/>
            </w:tcBorders>
            <w:noWrap/>
            <w:vAlign w:val="bottom"/>
          </w:tcPr>
          <w:p w14:paraId="166EAFF6" w14:textId="77777777" w:rsidR="009D6F59" w:rsidRPr="001C434A" w:rsidRDefault="009D6F59" w:rsidP="001152A4">
            <w:pPr>
              <w:spacing w:line="276" w:lineRule="auto"/>
              <w:rPr>
                <w:bCs/>
                <w:sz w:val="20"/>
                <w:lang w:eastAsia="en-US"/>
              </w:rPr>
            </w:pPr>
            <w:r w:rsidRPr="001C434A">
              <w:rPr>
                <w:bCs/>
                <w:sz w:val="20"/>
                <w:lang w:eastAsia="en-US"/>
              </w:rPr>
              <w:t>výnosy z prodeje materiálu</w:t>
            </w:r>
          </w:p>
        </w:tc>
        <w:tc>
          <w:tcPr>
            <w:tcW w:w="1134" w:type="dxa"/>
            <w:tcBorders>
              <w:top w:val="single" w:sz="4" w:space="0" w:color="auto"/>
              <w:left w:val="nil"/>
              <w:bottom w:val="single" w:sz="4" w:space="0" w:color="auto"/>
              <w:right w:val="single" w:sz="4" w:space="0" w:color="auto"/>
            </w:tcBorders>
            <w:noWrap/>
            <w:vAlign w:val="bottom"/>
          </w:tcPr>
          <w:p w14:paraId="2F6132C1"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3EE4ED68"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6F7479B5" w14:textId="77777777" w:rsidR="009D6F59" w:rsidRPr="001C434A" w:rsidRDefault="00E944DB" w:rsidP="001152A4">
            <w:pPr>
              <w:spacing w:line="276" w:lineRule="auto"/>
              <w:jc w:val="right"/>
              <w:rPr>
                <w:bCs/>
                <w:sz w:val="20"/>
                <w:lang w:eastAsia="en-US"/>
              </w:rPr>
            </w:pPr>
            <w:r w:rsidRPr="001C434A">
              <w:rPr>
                <w:bCs/>
                <w:sz w:val="20"/>
                <w:lang w:eastAsia="en-US"/>
              </w:rPr>
              <w:t>0</w:t>
            </w:r>
          </w:p>
        </w:tc>
      </w:tr>
      <w:tr w:rsidR="009D6F59" w:rsidRPr="00EC78D4" w14:paraId="736C2CA0" w14:textId="77777777" w:rsidTr="00C00734">
        <w:trPr>
          <w:trHeight w:val="210"/>
        </w:trPr>
        <w:tc>
          <w:tcPr>
            <w:tcW w:w="441" w:type="dxa"/>
            <w:tcBorders>
              <w:top w:val="nil"/>
              <w:left w:val="single" w:sz="4" w:space="0" w:color="auto"/>
              <w:bottom w:val="nil"/>
              <w:right w:val="nil"/>
            </w:tcBorders>
            <w:noWrap/>
            <w:vAlign w:val="bottom"/>
          </w:tcPr>
          <w:p w14:paraId="3215E48C" w14:textId="77777777" w:rsidR="009D6F59" w:rsidRPr="001C434A" w:rsidRDefault="009D6F59" w:rsidP="001152A4">
            <w:pPr>
              <w:spacing w:line="276" w:lineRule="auto"/>
              <w:rPr>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CEDA63B" w14:textId="77777777" w:rsidR="009D6F59" w:rsidRPr="001C434A" w:rsidRDefault="009D6F59" w:rsidP="001152A4">
            <w:pPr>
              <w:spacing w:line="276" w:lineRule="auto"/>
              <w:jc w:val="center"/>
              <w:rPr>
                <w:sz w:val="20"/>
                <w:lang w:eastAsia="en-US"/>
              </w:rPr>
            </w:pPr>
            <w:r w:rsidRPr="001C434A">
              <w:rPr>
                <w:sz w:val="20"/>
                <w:lang w:eastAsia="en-US"/>
              </w:rPr>
              <w:t>651</w:t>
            </w:r>
          </w:p>
        </w:tc>
        <w:tc>
          <w:tcPr>
            <w:tcW w:w="567" w:type="dxa"/>
            <w:tcBorders>
              <w:top w:val="single" w:sz="4" w:space="0" w:color="auto"/>
              <w:left w:val="nil"/>
              <w:bottom w:val="single" w:sz="4" w:space="0" w:color="auto"/>
              <w:right w:val="single" w:sz="4" w:space="0" w:color="auto"/>
            </w:tcBorders>
            <w:noWrap/>
            <w:vAlign w:val="center"/>
          </w:tcPr>
          <w:p w14:paraId="140ED0F8" w14:textId="77777777" w:rsidR="009D6F59" w:rsidRPr="001C434A" w:rsidRDefault="009D6F59" w:rsidP="001152A4">
            <w:pPr>
              <w:spacing w:line="276" w:lineRule="auto"/>
              <w:jc w:val="center"/>
              <w:rPr>
                <w:bCs/>
                <w:sz w:val="20"/>
                <w:lang w:eastAsia="en-US"/>
              </w:rPr>
            </w:pPr>
            <w:r w:rsidRPr="001C434A">
              <w:rPr>
                <w:bCs/>
                <w:sz w:val="20"/>
                <w:lang w:eastAsia="en-US"/>
              </w:rPr>
              <w:t>645</w:t>
            </w:r>
          </w:p>
        </w:tc>
        <w:tc>
          <w:tcPr>
            <w:tcW w:w="4319" w:type="dxa"/>
            <w:tcBorders>
              <w:top w:val="single" w:sz="4" w:space="0" w:color="auto"/>
              <w:left w:val="nil"/>
              <w:bottom w:val="single" w:sz="4" w:space="0" w:color="auto"/>
              <w:right w:val="single" w:sz="4" w:space="0" w:color="auto"/>
            </w:tcBorders>
            <w:noWrap/>
            <w:vAlign w:val="bottom"/>
          </w:tcPr>
          <w:p w14:paraId="17738207" w14:textId="77777777" w:rsidR="009D6F59" w:rsidRPr="001C434A" w:rsidRDefault="009D6F59" w:rsidP="001152A4">
            <w:pPr>
              <w:spacing w:line="276" w:lineRule="auto"/>
              <w:rPr>
                <w:bCs/>
                <w:sz w:val="20"/>
                <w:lang w:eastAsia="en-US"/>
              </w:rPr>
            </w:pPr>
            <w:r w:rsidRPr="001C434A">
              <w:rPr>
                <w:bCs/>
                <w:sz w:val="20"/>
                <w:lang w:eastAsia="en-US"/>
              </w:rPr>
              <w:t>výnosy z prodeje dlouhodobého nehmotného majetku</w:t>
            </w:r>
          </w:p>
        </w:tc>
        <w:tc>
          <w:tcPr>
            <w:tcW w:w="1134" w:type="dxa"/>
            <w:tcBorders>
              <w:top w:val="single" w:sz="4" w:space="0" w:color="auto"/>
              <w:left w:val="nil"/>
              <w:bottom w:val="single" w:sz="4" w:space="0" w:color="auto"/>
              <w:right w:val="single" w:sz="4" w:space="0" w:color="auto"/>
            </w:tcBorders>
            <w:noWrap/>
            <w:vAlign w:val="bottom"/>
          </w:tcPr>
          <w:p w14:paraId="45500868" w14:textId="77777777" w:rsidR="009D6F59" w:rsidRPr="001C434A" w:rsidRDefault="009D6F59"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2A5F4AA9" w14:textId="77777777" w:rsidR="009D6F59" w:rsidRPr="001C434A" w:rsidRDefault="001152A4" w:rsidP="001152A4">
            <w:pPr>
              <w:spacing w:line="276" w:lineRule="auto"/>
              <w:jc w:val="right"/>
              <w:rPr>
                <w:bCs/>
                <w:sz w:val="20"/>
                <w:lang w:eastAsia="en-US"/>
              </w:rPr>
            </w:pPr>
            <w:r w:rsidRPr="001C434A">
              <w:rPr>
                <w:bCs/>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24BFF6CF" w14:textId="77777777" w:rsidR="009D6F59" w:rsidRPr="001C434A" w:rsidRDefault="00E944DB" w:rsidP="001152A4">
            <w:pPr>
              <w:spacing w:line="276" w:lineRule="auto"/>
              <w:jc w:val="right"/>
              <w:rPr>
                <w:bCs/>
                <w:sz w:val="20"/>
                <w:lang w:eastAsia="en-US"/>
              </w:rPr>
            </w:pPr>
            <w:r w:rsidRPr="001C434A">
              <w:rPr>
                <w:bCs/>
                <w:sz w:val="20"/>
                <w:lang w:eastAsia="en-US"/>
              </w:rPr>
              <w:t>0</w:t>
            </w:r>
          </w:p>
        </w:tc>
      </w:tr>
      <w:tr w:rsidR="009D6F59" w:rsidRPr="00843E50" w14:paraId="6AB3C224" w14:textId="77777777" w:rsidTr="00C00734">
        <w:trPr>
          <w:trHeight w:val="210"/>
        </w:trPr>
        <w:tc>
          <w:tcPr>
            <w:tcW w:w="441" w:type="dxa"/>
            <w:tcBorders>
              <w:top w:val="nil"/>
              <w:left w:val="single" w:sz="4" w:space="0" w:color="auto"/>
              <w:bottom w:val="nil"/>
              <w:right w:val="nil"/>
            </w:tcBorders>
            <w:noWrap/>
            <w:vAlign w:val="bottom"/>
          </w:tcPr>
          <w:p w14:paraId="17F8F6A1" w14:textId="77777777" w:rsidR="009D6F59" w:rsidRPr="00815736" w:rsidRDefault="009D6F59" w:rsidP="001152A4">
            <w:pPr>
              <w:spacing w:line="276" w:lineRule="auto"/>
              <w:rPr>
                <w:color w:val="000000"/>
                <w:szCs w:val="24"/>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51A45BF"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651</w:t>
            </w:r>
          </w:p>
        </w:tc>
        <w:tc>
          <w:tcPr>
            <w:tcW w:w="567" w:type="dxa"/>
            <w:tcBorders>
              <w:top w:val="single" w:sz="4" w:space="0" w:color="auto"/>
              <w:left w:val="nil"/>
              <w:bottom w:val="single" w:sz="4" w:space="0" w:color="auto"/>
              <w:right w:val="single" w:sz="4" w:space="0" w:color="auto"/>
            </w:tcBorders>
            <w:noWrap/>
            <w:vAlign w:val="bottom"/>
          </w:tcPr>
          <w:p w14:paraId="1BF28043"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646</w:t>
            </w:r>
          </w:p>
        </w:tc>
        <w:tc>
          <w:tcPr>
            <w:tcW w:w="4319" w:type="dxa"/>
            <w:tcBorders>
              <w:top w:val="single" w:sz="4" w:space="0" w:color="auto"/>
              <w:left w:val="nil"/>
              <w:bottom w:val="single" w:sz="4" w:space="0" w:color="auto"/>
              <w:right w:val="single" w:sz="4" w:space="0" w:color="auto"/>
            </w:tcBorders>
            <w:noWrap/>
            <w:vAlign w:val="bottom"/>
          </w:tcPr>
          <w:p w14:paraId="412F55F1"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výnosy z prodeje dlouhodobého hmotného majetku</w:t>
            </w:r>
          </w:p>
        </w:tc>
        <w:tc>
          <w:tcPr>
            <w:tcW w:w="1134" w:type="dxa"/>
            <w:tcBorders>
              <w:top w:val="single" w:sz="4" w:space="0" w:color="auto"/>
              <w:left w:val="nil"/>
              <w:bottom w:val="single" w:sz="4" w:space="0" w:color="auto"/>
              <w:right w:val="single" w:sz="4" w:space="0" w:color="auto"/>
            </w:tcBorders>
            <w:noWrap/>
            <w:vAlign w:val="bottom"/>
          </w:tcPr>
          <w:p w14:paraId="5000E2F4"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4D0F93C4" w14:textId="77777777" w:rsidR="009D6F59" w:rsidRPr="001C434A" w:rsidRDefault="001152A4"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69A499F9" w14:textId="77777777" w:rsidR="009D6F59" w:rsidRPr="001C434A" w:rsidRDefault="00E944DB" w:rsidP="001152A4">
            <w:pPr>
              <w:spacing w:line="276" w:lineRule="auto"/>
              <w:jc w:val="right"/>
              <w:rPr>
                <w:bCs/>
                <w:color w:val="000000"/>
                <w:sz w:val="20"/>
                <w:lang w:eastAsia="en-US"/>
              </w:rPr>
            </w:pPr>
            <w:r w:rsidRPr="001C434A">
              <w:rPr>
                <w:bCs/>
                <w:color w:val="000000"/>
                <w:sz w:val="20"/>
                <w:lang w:eastAsia="en-US"/>
              </w:rPr>
              <w:t>0</w:t>
            </w:r>
          </w:p>
        </w:tc>
      </w:tr>
      <w:tr w:rsidR="009D6F59" w:rsidRPr="00843E50" w14:paraId="05B44F8B" w14:textId="77777777" w:rsidTr="00C00734">
        <w:trPr>
          <w:trHeight w:val="210"/>
        </w:trPr>
        <w:tc>
          <w:tcPr>
            <w:tcW w:w="441" w:type="dxa"/>
            <w:tcBorders>
              <w:top w:val="nil"/>
              <w:left w:val="single" w:sz="4" w:space="0" w:color="auto"/>
              <w:bottom w:val="nil"/>
              <w:right w:val="nil"/>
            </w:tcBorders>
            <w:noWrap/>
            <w:vAlign w:val="bottom"/>
          </w:tcPr>
          <w:p w14:paraId="0D2BD35F" w14:textId="77777777" w:rsidR="009D6F59" w:rsidRPr="00843E50"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5589364"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651</w:t>
            </w:r>
          </w:p>
        </w:tc>
        <w:tc>
          <w:tcPr>
            <w:tcW w:w="567" w:type="dxa"/>
            <w:tcBorders>
              <w:top w:val="single" w:sz="4" w:space="0" w:color="auto"/>
              <w:left w:val="nil"/>
              <w:bottom w:val="single" w:sz="4" w:space="0" w:color="auto"/>
              <w:right w:val="single" w:sz="4" w:space="0" w:color="auto"/>
            </w:tcBorders>
            <w:noWrap/>
            <w:vAlign w:val="bottom"/>
          </w:tcPr>
          <w:p w14:paraId="121B3FCB"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647</w:t>
            </w:r>
          </w:p>
        </w:tc>
        <w:tc>
          <w:tcPr>
            <w:tcW w:w="4319" w:type="dxa"/>
            <w:tcBorders>
              <w:top w:val="single" w:sz="4" w:space="0" w:color="auto"/>
              <w:left w:val="nil"/>
              <w:bottom w:val="single" w:sz="4" w:space="0" w:color="auto"/>
              <w:right w:val="single" w:sz="4" w:space="0" w:color="auto"/>
            </w:tcBorders>
            <w:noWrap/>
            <w:vAlign w:val="bottom"/>
          </w:tcPr>
          <w:p w14:paraId="3A6B07C4"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výnosy z prodeje pozemků</w:t>
            </w:r>
          </w:p>
        </w:tc>
        <w:tc>
          <w:tcPr>
            <w:tcW w:w="1134" w:type="dxa"/>
            <w:tcBorders>
              <w:top w:val="single" w:sz="4" w:space="0" w:color="auto"/>
              <w:left w:val="nil"/>
              <w:bottom w:val="single" w:sz="4" w:space="0" w:color="auto"/>
              <w:right w:val="single" w:sz="4" w:space="0" w:color="auto"/>
            </w:tcBorders>
            <w:noWrap/>
            <w:vAlign w:val="bottom"/>
          </w:tcPr>
          <w:p w14:paraId="3715CCCF"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5A5EFC89" w14:textId="77777777" w:rsidR="009D6F59" w:rsidRPr="001C434A" w:rsidRDefault="001152A4"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090AFDB9" w14:textId="77777777" w:rsidR="009D6F59" w:rsidRPr="001C434A" w:rsidRDefault="00E944DB" w:rsidP="001152A4">
            <w:pPr>
              <w:spacing w:line="276" w:lineRule="auto"/>
              <w:jc w:val="right"/>
              <w:rPr>
                <w:bCs/>
                <w:color w:val="000000"/>
                <w:sz w:val="20"/>
                <w:lang w:eastAsia="en-US"/>
              </w:rPr>
            </w:pPr>
            <w:r w:rsidRPr="001C434A">
              <w:rPr>
                <w:bCs/>
                <w:color w:val="000000"/>
                <w:sz w:val="20"/>
                <w:lang w:eastAsia="en-US"/>
              </w:rPr>
              <w:t>0</w:t>
            </w:r>
          </w:p>
        </w:tc>
      </w:tr>
      <w:tr w:rsidR="009D6F59" w:rsidRPr="00843E50" w14:paraId="28DFAE35" w14:textId="77777777" w:rsidTr="00C00734">
        <w:trPr>
          <w:trHeight w:val="210"/>
        </w:trPr>
        <w:tc>
          <w:tcPr>
            <w:tcW w:w="441" w:type="dxa"/>
            <w:tcBorders>
              <w:top w:val="nil"/>
              <w:left w:val="single" w:sz="4" w:space="0" w:color="auto"/>
              <w:bottom w:val="nil"/>
              <w:right w:val="nil"/>
            </w:tcBorders>
            <w:noWrap/>
            <w:vAlign w:val="bottom"/>
          </w:tcPr>
          <w:p w14:paraId="715C36D9" w14:textId="77777777" w:rsidR="009D6F59" w:rsidRPr="00843E50"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9B11B3D"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648</w:t>
            </w:r>
          </w:p>
        </w:tc>
        <w:tc>
          <w:tcPr>
            <w:tcW w:w="567" w:type="dxa"/>
            <w:tcBorders>
              <w:top w:val="single" w:sz="4" w:space="0" w:color="auto"/>
              <w:left w:val="nil"/>
              <w:bottom w:val="single" w:sz="4" w:space="0" w:color="auto"/>
              <w:right w:val="single" w:sz="4" w:space="0" w:color="auto"/>
            </w:tcBorders>
            <w:noWrap/>
            <w:vAlign w:val="bottom"/>
          </w:tcPr>
          <w:p w14:paraId="1A6EEF78"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648</w:t>
            </w:r>
          </w:p>
        </w:tc>
        <w:tc>
          <w:tcPr>
            <w:tcW w:w="4319" w:type="dxa"/>
            <w:tcBorders>
              <w:top w:val="single" w:sz="4" w:space="0" w:color="auto"/>
              <w:left w:val="nil"/>
              <w:bottom w:val="single" w:sz="4" w:space="0" w:color="auto"/>
              <w:right w:val="single" w:sz="4" w:space="0" w:color="auto"/>
            </w:tcBorders>
            <w:noWrap/>
            <w:vAlign w:val="bottom"/>
          </w:tcPr>
          <w:p w14:paraId="2CE58F42"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čerpání fondů</w:t>
            </w:r>
          </w:p>
        </w:tc>
        <w:tc>
          <w:tcPr>
            <w:tcW w:w="1134" w:type="dxa"/>
            <w:tcBorders>
              <w:top w:val="single" w:sz="4" w:space="0" w:color="auto"/>
              <w:left w:val="nil"/>
              <w:bottom w:val="single" w:sz="4" w:space="0" w:color="auto"/>
              <w:right w:val="single" w:sz="4" w:space="0" w:color="auto"/>
            </w:tcBorders>
            <w:noWrap/>
            <w:vAlign w:val="bottom"/>
          </w:tcPr>
          <w:p w14:paraId="7DB5A772" w14:textId="1152F9B5" w:rsidR="009D6F59" w:rsidRPr="001C434A" w:rsidRDefault="00F754B1" w:rsidP="001152A4">
            <w:pPr>
              <w:spacing w:line="276" w:lineRule="auto"/>
              <w:jc w:val="right"/>
              <w:rPr>
                <w:bCs/>
                <w:color w:val="000000"/>
                <w:sz w:val="20"/>
                <w:lang w:eastAsia="en-US"/>
              </w:rPr>
            </w:pPr>
            <w:r>
              <w:rPr>
                <w:bCs/>
                <w:color w:val="000000"/>
                <w:sz w:val="20"/>
                <w:lang w:eastAsia="en-US"/>
              </w:rPr>
              <w:t>101</w:t>
            </w:r>
          </w:p>
        </w:tc>
        <w:tc>
          <w:tcPr>
            <w:tcW w:w="1134" w:type="dxa"/>
            <w:tcBorders>
              <w:top w:val="single" w:sz="4" w:space="0" w:color="auto"/>
              <w:left w:val="nil"/>
              <w:bottom w:val="single" w:sz="4" w:space="0" w:color="auto"/>
              <w:right w:val="single" w:sz="4" w:space="0" w:color="auto"/>
            </w:tcBorders>
            <w:noWrap/>
            <w:vAlign w:val="bottom"/>
          </w:tcPr>
          <w:p w14:paraId="3CE5C3C4" w14:textId="0324E4C4" w:rsidR="009D6F59" w:rsidRPr="001C434A" w:rsidRDefault="00F754B1" w:rsidP="001152A4">
            <w:pPr>
              <w:spacing w:line="276" w:lineRule="auto"/>
              <w:jc w:val="right"/>
              <w:rPr>
                <w:bCs/>
                <w:color w:val="000000"/>
                <w:sz w:val="20"/>
                <w:lang w:eastAsia="en-US"/>
              </w:rPr>
            </w:pPr>
            <w:r>
              <w:rPr>
                <w:bCs/>
                <w:color w:val="000000"/>
                <w:sz w:val="20"/>
                <w:lang w:eastAsia="en-US"/>
              </w:rPr>
              <w:t>56</w:t>
            </w:r>
          </w:p>
        </w:tc>
        <w:tc>
          <w:tcPr>
            <w:tcW w:w="1134" w:type="dxa"/>
            <w:tcBorders>
              <w:top w:val="single" w:sz="4" w:space="0" w:color="auto"/>
              <w:left w:val="nil"/>
              <w:bottom w:val="single" w:sz="4" w:space="0" w:color="auto"/>
              <w:right w:val="single" w:sz="8" w:space="0" w:color="auto"/>
            </w:tcBorders>
            <w:noWrap/>
            <w:vAlign w:val="bottom"/>
          </w:tcPr>
          <w:p w14:paraId="5593F9B6" w14:textId="60427D8F" w:rsidR="009D6F59" w:rsidRPr="001C434A" w:rsidRDefault="00C6642C" w:rsidP="001152A4">
            <w:pPr>
              <w:spacing w:line="276" w:lineRule="auto"/>
              <w:jc w:val="right"/>
              <w:rPr>
                <w:bCs/>
                <w:color w:val="000000"/>
                <w:sz w:val="20"/>
                <w:lang w:eastAsia="en-US"/>
              </w:rPr>
            </w:pPr>
            <w:r>
              <w:rPr>
                <w:bCs/>
                <w:color w:val="000000"/>
                <w:sz w:val="20"/>
                <w:lang w:eastAsia="en-US"/>
              </w:rPr>
              <w:t>55</w:t>
            </w:r>
          </w:p>
        </w:tc>
      </w:tr>
      <w:tr w:rsidR="009D6F59" w:rsidRPr="00843E50" w14:paraId="4ECDAC73" w14:textId="77777777" w:rsidTr="00C00734">
        <w:trPr>
          <w:trHeight w:val="210"/>
        </w:trPr>
        <w:tc>
          <w:tcPr>
            <w:tcW w:w="441" w:type="dxa"/>
            <w:tcBorders>
              <w:top w:val="nil"/>
              <w:left w:val="single" w:sz="4" w:space="0" w:color="auto"/>
              <w:bottom w:val="single" w:sz="4" w:space="0" w:color="auto"/>
              <w:right w:val="nil"/>
            </w:tcBorders>
            <w:noWrap/>
            <w:vAlign w:val="bottom"/>
          </w:tcPr>
          <w:p w14:paraId="282B0118" w14:textId="77777777" w:rsidR="009D6F59" w:rsidRPr="00843E50"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4D5C765"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649</w:t>
            </w:r>
          </w:p>
        </w:tc>
        <w:tc>
          <w:tcPr>
            <w:tcW w:w="567" w:type="dxa"/>
            <w:tcBorders>
              <w:top w:val="single" w:sz="4" w:space="0" w:color="auto"/>
              <w:left w:val="nil"/>
              <w:bottom w:val="single" w:sz="4" w:space="0" w:color="auto"/>
              <w:right w:val="single" w:sz="4" w:space="0" w:color="auto"/>
            </w:tcBorders>
            <w:noWrap/>
            <w:vAlign w:val="bottom"/>
          </w:tcPr>
          <w:p w14:paraId="684F20B7"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649</w:t>
            </w:r>
          </w:p>
        </w:tc>
        <w:tc>
          <w:tcPr>
            <w:tcW w:w="4319" w:type="dxa"/>
            <w:tcBorders>
              <w:top w:val="single" w:sz="4" w:space="0" w:color="auto"/>
              <w:left w:val="nil"/>
              <w:bottom w:val="single" w:sz="4" w:space="0" w:color="auto"/>
              <w:right w:val="single" w:sz="4" w:space="0" w:color="auto"/>
            </w:tcBorders>
            <w:noWrap/>
            <w:vAlign w:val="bottom"/>
          </w:tcPr>
          <w:p w14:paraId="3EA70112"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ostatní výnosy z činnosti</w:t>
            </w:r>
          </w:p>
        </w:tc>
        <w:tc>
          <w:tcPr>
            <w:tcW w:w="1134" w:type="dxa"/>
            <w:tcBorders>
              <w:top w:val="single" w:sz="4" w:space="0" w:color="auto"/>
              <w:left w:val="nil"/>
              <w:bottom w:val="single" w:sz="4" w:space="0" w:color="auto"/>
              <w:right w:val="single" w:sz="4" w:space="0" w:color="auto"/>
            </w:tcBorders>
            <w:noWrap/>
            <w:vAlign w:val="bottom"/>
          </w:tcPr>
          <w:p w14:paraId="27E0DB4B" w14:textId="25E13AC9" w:rsidR="009D6F59" w:rsidRPr="001C434A" w:rsidRDefault="00F754B1" w:rsidP="001152A4">
            <w:pPr>
              <w:spacing w:line="276" w:lineRule="auto"/>
              <w:jc w:val="right"/>
              <w:rPr>
                <w:bCs/>
                <w:color w:val="000000"/>
                <w:sz w:val="20"/>
                <w:lang w:eastAsia="en-US"/>
              </w:rPr>
            </w:pPr>
            <w:r>
              <w:rPr>
                <w:bCs/>
                <w:color w:val="000000"/>
                <w:sz w:val="20"/>
                <w:lang w:eastAsia="en-US"/>
              </w:rPr>
              <w:t>158</w:t>
            </w:r>
          </w:p>
        </w:tc>
        <w:tc>
          <w:tcPr>
            <w:tcW w:w="1134" w:type="dxa"/>
            <w:tcBorders>
              <w:top w:val="single" w:sz="4" w:space="0" w:color="auto"/>
              <w:left w:val="nil"/>
              <w:bottom w:val="single" w:sz="4" w:space="0" w:color="auto"/>
              <w:right w:val="single" w:sz="4" w:space="0" w:color="auto"/>
            </w:tcBorders>
            <w:noWrap/>
            <w:vAlign w:val="bottom"/>
          </w:tcPr>
          <w:p w14:paraId="78499838" w14:textId="3B0F3610" w:rsidR="009D6F59" w:rsidRPr="001C434A" w:rsidRDefault="004754CF" w:rsidP="0032660B">
            <w:pPr>
              <w:spacing w:line="276" w:lineRule="auto"/>
              <w:jc w:val="right"/>
              <w:rPr>
                <w:bCs/>
                <w:color w:val="000000"/>
                <w:sz w:val="20"/>
                <w:lang w:eastAsia="en-US"/>
              </w:rPr>
            </w:pPr>
            <w:r>
              <w:rPr>
                <w:bCs/>
                <w:color w:val="000000"/>
                <w:sz w:val="20"/>
                <w:lang w:eastAsia="en-US"/>
              </w:rPr>
              <w:t>598</w:t>
            </w:r>
          </w:p>
        </w:tc>
        <w:tc>
          <w:tcPr>
            <w:tcW w:w="1134" w:type="dxa"/>
            <w:tcBorders>
              <w:top w:val="single" w:sz="4" w:space="0" w:color="auto"/>
              <w:left w:val="nil"/>
              <w:bottom w:val="single" w:sz="4" w:space="0" w:color="auto"/>
              <w:right w:val="single" w:sz="8" w:space="0" w:color="auto"/>
            </w:tcBorders>
            <w:noWrap/>
            <w:vAlign w:val="bottom"/>
          </w:tcPr>
          <w:p w14:paraId="3A61A397" w14:textId="43CF0345" w:rsidR="009D6F59" w:rsidRPr="001C434A" w:rsidRDefault="00C6642C" w:rsidP="00130DB0">
            <w:pPr>
              <w:spacing w:line="276" w:lineRule="auto"/>
              <w:jc w:val="right"/>
              <w:rPr>
                <w:bCs/>
                <w:color w:val="000000"/>
                <w:sz w:val="20"/>
                <w:lang w:eastAsia="en-US"/>
              </w:rPr>
            </w:pPr>
            <w:r>
              <w:rPr>
                <w:bCs/>
                <w:color w:val="000000"/>
                <w:sz w:val="20"/>
                <w:lang w:eastAsia="en-US"/>
              </w:rPr>
              <w:t>378</w:t>
            </w:r>
          </w:p>
        </w:tc>
      </w:tr>
      <w:tr w:rsidR="009D6F59" w:rsidRPr="00843E50" w14:paraId="5CA72B78" w14:textId="77777777" w:rsidTr="00C00734">
        <w:trPr>
          <w:trHeight w:val="210"/>
        </w:trPr>
        <w:tc>
          <w:tcPr>
            <w:tcW w:w="441" w:type="dxa"/>
            <w:tcBorders>
              <w:top w:val="nil"/>
              <w:left w:val="single" w:sz="4" w:space="0" w:color="auto"/>
              <w:bottom w:val="single" w:sz="4" w:space="0" w:color="auto"/>
              <w:right w:val="nil"/>
            </w:tcBorders>
            <w:noWrap/>
            <w:vAlign w:val="bottom"/>
          </w:tcPr>
          <w:p w14:paraId="435D9464" w14:textId="77777777" w:rsidR="009D6F59" w:rsidRPr="001C434A" w:rsidRDefault="009D6F59" w:rsidP="001152A4">
            <w:pPr>
              <w:spacing w:line="276" w:lineRule="auto"/>
              <w:rPr>
                <w:b/>
                <w:color w:val="000000"/>
                <w:sz w:val="20"/>
                <w:lang w:eastAsia="en-US"/>
              </w:rPr>
            </w:pPr>
            <w:r w:rsidRPr="001C434A">
              <w:rPr>
                <w:b/>
                <w:color w:val="000000"/>
                <w:sz w:val="20"/>
                <w:lang w:eastAsia="en-US"/>
              </w:rPr>
              <w:t>66</w:t>
            </w:r>
          </w:p>
        </w:tc>
        <w:tc>
          <w:tcPr>
            <w:tcW w:w="5453" w:type="dxa"/>
            <w:gridSpan w:val="3"/>
            <w:tcBorders>
              <w:top w:val="single" w:sz="4" w:space="0" w:color="auto"/>
              <w:left w:val="single" w:sz="4" w:space="0" w:color="auto"/>
              <w:bottom w:val="single" w:sz="4" w:space="0" w:color="auto"/>
              <w:right w:val="single" w:sz="4" w:space="0" w:color="auto"/>
            </w:tcBorders>
            <w:noWrap/>
            <w:vAlign w:val="bottom"/>
          </w:tcPr>
          <w:p w14:paraId="78128748" w14:textId="77777777" w:rsidR="009D6F59" w:rsidRPr="001C434A" w:rsidRDefault="009D6F59" w:rsidP="001152A4">
            <w:pPr>
              <w:spacing w:line="276" w:lineRule="auto"/>
              <w:rPr>
                <w:b/>
                <w:bCs/>
                <w:color w:val="000000"/>
                <w:sz w:val="20"/>
                <w:lang w:eastAsia="en-US"/>
              </w:rPr>
            </w:pPr>
            <w:r w:rsidRPr="001C434A">
              <w:rPr>
                <w:b/>
                <w:bCs/>
                <w:color w:val="000000"/>
                <w:sz w:val="20"/>
                <w:lang w:eastAsia="en-US"/>
              </w:rPr>
              <w:t>Finanční výnosy</w:t>
            </w:r>
          </w:p>
        </w:tc>
        <w:tc>
          <w:tcPr>
            <w:tcW w:w="1134" w:type="dxa"/>
            <w:tcBorders>
              <w:top w:val="single" w:sz="4" w:space="0" w:color="auto"/>
              <w:left w:val="nil"/>
              <w:bottom w:val="single" w:sz="4" w:space="0" w:color="auto"/>
              <w:right w:val="single" w:sz="4" w:space="0" w:color="auto"/>
            </w:tcBorders>
            <w:noWrap/>
            <w:vAlign w:val="bottom"/>
          </w:tcPr>
          <w:p w14:paraId="79DCD5E1" w14:textId="77777777" w:rsidR="009D6F59" w:rsidRPr="001C434A" w:rsidRDefault="001152A4" w:rsidP="001152A4">
            <w:pPr>
              <w:spacing w:line="276" w:lineRule="auto"/>
              <w:jc w:val="right"/>
              <w:rPr>
                <w:b/>
                <w:bCs/>
                <w:color w:val="000000"/>
                <w:sz w:val="20"/>
                <w:lang w:eastAsia="en-US"/>
              </w:rPr>
            </w:pPr>
            <w:r w:rsidRPr="001C434A">
              <w:rPr>
                <w:b/>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28061B57" w14:textId="77777777" w:rsidR="009D6F59" w:rsidRPr="001C434A" w:rsidRDefault="001152A4" w:rsidP="001152A4">
            <w:pPr>
              <w:spacing w:line="276" w:lineRule="auto"/>
              <w:jc w:val="right"/>
              <w:rPr>
                <w:b/>
                <w:bCs/>
                <w:color w:val="000000"/>
                <w:sz w:val="20"/>
                <w:lang w:eastAsia="en-US"/>
              </w:rPr>
            </w:pPr>
            <w:r w:rsidRPr="001C434A">
              <w:rPr>
                <w:b/>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0D53A32A" w14:textId="77777777" w:rsidR="009D6F59" w:rsidRPr="001C434A" w:rsidRDefault="00E944DB" w:rsidP="001152A4">
            <w:pPr>
              <w:spacing w:line="276" w:lineRule="auto"/>
              <w:jc w:val="right"/>
              <w:rPr>
                <w:b/>
                <w:bCs/>
                <w:color w:val="000000"/>
                <w:sz w:val="20"/>
                <w:lang w:eastAsia="en-US"/>
              </w:rPr>
            </w:pPr>
            <w:r w:rsidRPr="001C434A">
              <w:rPr>
                <w:b/>
                <w:bCs/>
                <w:color w:val="000000"/>
                <w:sz w:val="20"/>
                <w:lang w:eastAsia="en-US"/>
              </w:rPr>
              <w:t>0</w:t>
            </w:r>
          </w:p>
        </w:tc>
      </w:tr>
      <w:tr w:rsidR="009D6F59" w:rsidRPr="00843E50" w14:paraId="312F356F" w14:textId="77777777" w:rsidTr="00C00734">
        <w:trPr>
          <w:trHeight w:val="210"/>
        </w:trPr>
        <w:tc>
          <w:tcPr>
            <w:tcW w:w="441" w:type="dxa"/>
            <w:tcBorders>
              <w:top w:val="single" w:sz="4" w:space="0" w:color="auto"/>
              <w:left w:val="single" w:sz="4" w:space="0" w:color="auto"/>
              <w:bottom w:val="nil"/>
              <w:right w:val="nil"/>
            </w:tcBorders>
            <w:noWrap/>
            <w:vAlign w:val="bottom"/>
          </w:tcPr>
          <w:p w14:paraId="143B70B0" w14:textId="77777777" w:rsidR="009D6F59" w:rsidRPr="001C434A"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75EDE76"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644</w:t>
            </w:r>
          </w:p>
        </w:tc>
        <w:tc>
          <w:tcPr>
            <w:tcW w:w="567" w:type="dxa"/>
            <w:tcBorders>
              <w:top w:val="single" w:sz="4" w:space="0" w:color="auto"/>
              <w:left w:val="nil"/>
              <w:bottom w:val="single" w:sz="4" w:space="0" w:color="auto"/>
              <w:right w:val="single" w:sz="4" w:space="0" w:color="auto"/>
            </w:tcBorders>
            <w:noWrap/>
            <w:vAlign w:val="bottom"/>
          </w:tcPr>
          <w:p w14:paraId="1D893C7F"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662</w:t>
            </w:r>
          </w:p>
        </w:tc>
        <w:tc>
          <w:tcPr>
            <w:tcW w:w="4319" w:type="dxa"/>
            <w:tcBorders>
              <w:top w:val="single" w:sz="4" w:space="0" w:color="auto"/>
              <w:left w:val="nil"/>
              <w:bottom w:val="single" w:sz="4" w:space="0" w:color="auto"/>
              <w:right w:val="single" w:sz="4" w:space="0" w:color="auto"/>
            </w:tcBorders>
            <w:noWrap/>
            <w:vAlign w:val="bottom"/>
          </w:tcPr>
          <w:p w14:paraId="34E28FA1"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úroky</w:t>
            </w:r>
          </w:p>
        </w:tc>
        <w:tc>
          <w:tcPr>
            <w:tcW w:w="1134" w:type="dxa"/>
            <w:tcBorders>
              <w:top w:val="single" w:sz="4" w:space="0" w:color="auto"/>
              <w:left w:val="nil"/>
              <w:bottom w:val="single" w:sz="4" w:space="0" w:color="auto"/>
              <w:right w:val="single" w:sz="4" w:space="0" w:color="auto"/>
            </w:tcBorders>
            <w:noWrap/>
            <w:vAlign w:val="bottom"/>
          </w:tcPr>
          <w:p w14:paraId="72ACF5DE" w14:textId="77777777" w:rsidR="009D6F59" w:rsidRPr="001C434A" w:rsidRDefault="001152A4"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70613271" w14:textId="77777777" w:rsidR="009D6F59" w:rsidRPr="001C434A" w:rsidRDefault="001152A4"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5BD90F5C" w14:textId="77777777" w:rsidR="009D6F59" w:rsidRPr="001C434A" w:rsidRDefault="00E944DB" w:rsidP="001152A4">
            <w:pPr>
              <w:spacing w:line="276" w:lineRule="auto"/>
              <w:jc w:val="right"/>
              <w:rPr>
                <w:bCs/>
                <w:color w:val="000000"/>
                <w:sz w:val="20"/>
                <w:lang w:eastAsia="en-US"/>
              </w:rPr>
            </w:pPr>
            <w:r w:rsidRPr="001C434A">
              <w:rPr>
                <w:bCs/>
                <w:color w:val="000000"/>
                <w:sz w:val="20"/>
                <w:lang w:eastAsia="en-US"/>
              </w:rPr>
              <w:t>0</w:t>
            </w:r>
          </w:p>
        </w:tc>
      </w:tr>
      <w:tr w:rsidR="009D6F59" w:rsidRPr="00843E50" w14:paraId="5116FB5D" w14:textId="77777777" w:rsidTr="00C00734">
        <w:trPr>
          <w:trHeight w:val="210"/>
        </w:trPr>
        <w:tc>
          <w:tcPr>
            <w:tcW w:w="441" w:type="dxa"/>
            <w:tcBorders>
              <w:top w:val="nil"/>
              <w:left w:val="single" w:sz="4" w:space="0" w:color="auto"/>
              <w:bottom w:val="nil"/>
              <w:right w:val="nil"/>
            </w:tcBorders>
            <w:noWrap/>
            <w:vAlign w:val="bottom"/>
          </w:tcPr>
          <w:p w14:paraId="7B21A435" w14:textId="77777777" w:rsidR="009D6F59" w:rsidRPr="001C434A"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4A590FF"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645</w:t>
            </w:r>
          </w:p>
        </w:tc>
        <w:tc>
          <w:tcPr>
            <w:tcW w:w="567" w:type="dxa"/>
            <w:tcBorders>
              <w:top w:val="single" w:sz="4" w:space="0" w:color="auto"/>
              <w:left w:val="nil"/>
              <w:bottom w:val="single" w:sz="4" w:space="0" w:color="auto"/>
              <w:right w:val="single" w:sz="4" w:space="0" w:color="auto"/>
            </w:tcBorders>
            <w:noWrap/>
            <w:vAlign w:val="bottom"/>
          </w:tcPr>
          <w:p w14:paraId="6EB85755"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663</w:t>
            </w:r>
          </w:p>
        </w:tc>
        <w:tc>
          <w:tcPr>
            <w:tcW w:w="4319" w:type="dxa"/>
            <w:tcBorders>
              <w:top w:val="single" w:sz="4" w:space="0" w:color="auto"/>
              <w:left w:val="nil"/>
              <w:bottom w:val="single" w:sz="4" w:space="0" w:color="auto"/>
              <w:right w:val="single" w:sz="4" w:space="0" w:color="auto"/>
            </w:tcBorders>
            <w:noWrap/>
            <w:vAlign w:val="bottom"/>
          </w:tcPr>
          <w:p w14:paraId="30FB49C5"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kurzové zisky</w:t>
            </w:r>
          </w:p>
        </w:tc>
        <w:tc>
          <w:tcPr>
            <w:tcW w:w="1134" w:type="dxa"/>
            <w:tcBorders>
              <w:top w:val="single" w:sz="4" w:space="0" w:color="auto"/>
              <w:left w:val="nil"/>
              <w:bottom w:val="single" w:sz="4" w:space="0" w:color="auto"/>
              <w:right w:val="single" w:sz="4" w:space="0" w:color="auto"/>
            </w:tcBorders>
            <w:noWrap/>
            <w:vAlign w:val="bottom"/>
          </w:tcPr>
          <w:p w14:paraId="3349E801"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3556353F" w14:textId="77777777" w:rsidR="009D6F59" w:rsidRPr="001C434A" w:rsidRDefault="001152A4"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47458548" w14:textId="77777777" w:rsidR="009D6F59" w:rsidRPr="001C434A" w:rsidRDefault="00E944DB" w:rsidP="001152A4">
            <w:pPr>
              <w:spacing w:line="276" w:lineRule="auto"/>
              <w:jc w:val="right"/>
              <w:rPr>
                <w:bCs/>
                <w:color w:val="000000"/>
                <w:sz w:val="20"/>
                <w:lang w:eastAsia="en-US"/>
              </w:rPr>
            </w:pPr>
            <w:r w:rsidRPr="001C434A">
              <w:rPr>
                <w:bCs/>
                <w:color w:val="000000"/>
                <w:sz w:val="20"/>
                <w:lang w:eastAsia="en-US"/>
              </w:rPr>
              <w:t>0</w:t>
            </w:r>
          </w:p>
        </w:tc>
      </w:tr>
      <w:tr w:rsidR="009D6F59" w:rsidRPr="00843E50" w14:paraId="017DD36E" w14:textId="77777777" w:rsidTr="00C00734">
        <w:trPr>
          <w:trHeight w:val="210"/>
        </w:trPr>
        <w:tc>
          <w:tcPr>
            <w:tcW w:w="441" w:type="dxa"/>
            <w:tcBorders>
              <w:top w:val="nil"/>
              <w:left w:val="single" w:sz="4" w:space="0" w:color="auto"/>
              <w:bottom w:val="nil"/>
              <w:right w:val="nil"/>
            </w:tcBorders>
            <w:noWrap/>
            <w:vAlign w:val="bottom"/>
          </w:tcPr>
          <w:p w14:paraId="79B60150" w14:textId="77777777" w:rsidR="009D6F59" w:rsidRPr="001C434A"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65D54CB"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x</w:t>
            </w:r>
          </w:p>
        </w:tc>
        <w:tc>
          <w:tcPr>
            <w:tcW w:w="567" w:type="dxa"/>
            <w:tcBorders>
              <w:top w:val="single" w:sz="4" w:space="0" w:color="auto"/>
              <w:left w:val="nil"/>
              <w:bottom w:val="single" w:sz="4" w:space="0" w:color="auto"/>
              <w:right w:val="single" w:sz="4" w:space="0" w:color="auto"/>
            </w:tcBorders>
            <w:noWrap/>
            <w:vAlign w:val="bottom"/>
          </w:tcPr>
          <w:p w14:paraId="558ADDF7"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664</w:t>
            </w:r>
          </w:p>
        </w:tc>
        <w:tc>
          <w:tcPr>
            <w:tcW w:w="4319" w:type="dxa"/>
            <w:tcBorders>
              <w:top w:val="single" w:sz="4" w:space="0" w:color="auto"/>
              <w:left w:val="nil"/>
              <w:bottom w:val="single" w:sz="4" w:space="0" w:color="auto"/>
              <w:right w:val="single" w:sz="4" w:space="0" w:color="auto"/>
            </w:tcBorders>
            <w:noWrap/>
            <w:vAlign w:val="bottom"/>
          </w:tcPr>
          <w:p w14:paraId="4B722DFD"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výnosy z přecenění reálnou hodnotou</w:t>
            </w:r>
          </w:p>
        </w:tc>
        <w:tc>
          <w:tcPr>
            <w:tcW w:w="1134" w:type="dxa"/>
            <w:tcBorders>
              <w:top w:val="single" w:sz="4" w:space="0" w:color="auto"/>
              <w:left w:val="nil"/>
              <w:bottom w:val="single" w:sz="4" w:space="0" w:color="auto"/>
              <w:right w:val="single" w:sz="4" w:space="0" w:color="auto"/>
            </w:tcBorders>
            <w:noWrap/>
            <w:vAlign w:val="bottom"/>
          </w:tcPr>
          <w:p w14:paraId="765B13E8"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1F1792AF" w14:textId="77777777" w:rsidR="009D6F59" w:rsidRPr="001C434A" w:rsidRDefault="001152A4"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66631086" w14:textId="77777777" w:rsidR="009D6F59" w:rsidRPr="001C434A" w:rsidRDefault="00E944DB" w:rsidP="001152A4">
            <w:pPr>
              <w:spacing w:line="276" w:lineRule="auto"/>
              <w:jc w:val="right"/>
              <w:rPr>
                <w:bCs/>
                <w:color w:val="000000"/>
                <w:sz w:val="20"/>
                <w:lang w:eastAsia="en-US"/>
              </w:rPr>
            </w:pPr>
            <w:r w:rsidRPr="001C434A">
              <w:rPr>
                <w:bCs/>
                <w:color w:val="000000"/>
                <w:sz w:val="20"/>
                <w:lang w:eastAsia="en-US"/>
              </w:rPr>
              <w:t>0</w:t>
            </w:r>
          </w:p>
        </w:tc>
      </w:tr>
      <w:tr w:rsidR="009D6F59" w:rsidRPr="00843E50" w14:paraId="23C58C8E" w14:textId="77777777" w:rsidTr="00C00734">
        <w:trPr>
          <w:trHeight w:val="210"/>
        </w:trPr>
        <w:tc>
          <w:tcPr>
            <w:tcW w:w="441" w:type="dxa"/>
            <w:tcBorders>
              <w:top w:val="nil"/>
              <w:left w:val="single" w:sz="4" w:space="0" w:color="auto"/>
              <w:bottom w:val="single" w:sz="4" w:space="0" w:color="auto"/>
              <w:right w:val="nil"/>
            </w:tcBorders>
            <w:noWrap/>
            <w:vAlign w:val="bottom"/>
          </w:tcPr>
          <w:p w14:paraId="5324C1E8" w14:textId="77777777" w:rsidR="009D6F59" w:rsidRPr="001C434A"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42FBBCC" w14:textId="77777777" w:rsidR="009D6F59" w:rsidRPr="001C434A" w:rsidRDefault="009D6F59" w:rsidP="001152A4">
            <w:pPr>
              <w:spacing w:line="276" w:lineRule="auto"/>
              <w:jc w:val="center"/>
              <w:rPr>
                <w:color w:val="000000"/>
                <w:sz w:val="20"/>
                <w:lang w:eastAsia="en-US"/>
              </w:rPr>
            </w:pPr>
            <w:r w:rsidRPr="001C434A">
              <w:rPr>
                <w:color w:val="000000"/>
                <w:sz w:val="20"/>
                <w:lang w:eastAsia="en-US"/>
              </w:rPr>
              <w:t>655</w:t>
            </w:r>
          </w:p>
        </w:tc>
        <w:tc>
          <w:tcPr>
            <w:tcW w:w="567" w:type="dxa"/>
            <w:tcBorders>
              <w:top w:val="single" w:sz="4" w:space="0" w:color="auto"/>
              <w:left w:val="nil"/>
              <w:bottom w:val="single" w:sz="4" w:space="0" w:color="auto"/>
              <w:right w:val="single" w:sz="4" w:space="0" w:color="auto"/>
            </w:tcBorders>
            <w:noWrap/>
            <w:vAlign w:val="bottom"/>
          </w:tcPr>
          <w:p w14:paraId="7644503B" w14:textId="77777777" w:rsidR="009D6F59" w:rsidRPr="001C434A" w:rsidRDefault="009D6F59" w:rsidP="001152A4">
            <w:pPr>
              <w:spacing w:line="276" w:lineRule="auto"/>
              <w:jc w:val="center"/>
              <w:rPr>
                <w:bCs/>
                <w:color w:val="000000"/>
                <w:sz w:val="20"/>
                <w:lang w:eastAsia="en-US"/>
              </w:rPr>
            </w:pPr>
            <w:r w:rsidRPr="001C434A">
              <w:rPr>
                <w:bCs/>
                <w:color w:val="000000"/>
                <w:sz w:val="20"/>
                <w:lang w:eastAsia="en-US"/>
              </w:rPr>
              <w:t>669</w:t>
            </w:r>
          </w:p>
        </w:tc>
        <w:tc>
          <w:tcPr>
            <w:tcW w:w="4319" w:type="dxa"/>
            <w:tcBorders>
              <w:top w:val="single" w:sz="4" w:space="0" w:color="auto"/>
              <w:left w:val="nil"/>
              <w:bottom w:val="single" w:sz="4" w:space="0" w:color="auto"/>
              <w:right w:val="single" w:sz="4" w:space="0" w:color="auto"/>
            </w:tcBorders>
            <w:noWrap/>
            <w:vAlign w:val="bottom"/>
          </w:tcPr>
          <w:p w14:paraId="35C6E072" w14:textId="77777777" w:rsidR="009D6F59" w:rsidRPr="001C434A" w:rsidRDefault="009D6F59" w:rsidP="001152A4">
            <w:pPr>
              <w:spacing w:line="276" w:lineRule="auto"/>
              <w:rPr>
                <w:bCs/>
                <w:color w:val="000000"/>
                <w:sz w:val="20"/>
                <w:lang w:eastAsia="en-US"/>
              </w:rPr>
            </w:pPr>
            <w:r w:rsidRPr="001C434A">
              <w:rPr>
                <w:bCs/>
                <w:color w:val="000000"/>
                <w:sz w:val="20"/>
                <w:lang w:eastAsia="en-US"/>
              </w:rPr>
              <w:t>ostatní finanční výnosy</w:t>
            </w:r>
          </w:p>
        </w:tc>
        <w:tc>
          <w:tcPr>
            <w:tcW w:w="1134" w:type="dxa"/>
            <w:tcBorders>
              <w:top w:val="single" w:sz="4" w:space="0" w:color="auto"/>
              <w:left w:val="nil"/>
              <w:bottom w:val="single" w:sz="4" w:space="0" w:color="auto"/>
              <w:right w:val="single" w:sz="4" w:space="0" w:color="auto"/>
            </w:tcBorders>
            <w:noWrap/>
            <w:vAlign w:val="bottom"/>
          </w:tcPr>
          <w:p w14:paraId="299D3661" w14:textId="77777777" w:rsidR="009D6F59" w:rsidRPr="001C434A" w:rsidRDefault="009D6F59"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0F3BED3A" w14:textId="77777777" w:rsidR="009D6F59" w:rsidRPr="001C434A" w:rsidRDefault="001152A4" w:rsidP="001152A4">
            <w:pPr>
              <w:spacing w:line="276" w:lineRule="auto"/>
              <w:jc w:val="right"/>
              <w:rPr>
                <w:bCs/>
                <w:color w:val="000000"/>
                <w:sz w:val="20"/>
                <w:lang w:eastAsia="en-US"/>
              </w:rPr>
            </w:pPr>
            <w:r w:rsidRPr="001C434A">
              <w:rPr>
                <w:bCs/>
                <w:color w:val="000000"/>
                <w:sz w:val="20"/>
                <w:lang w:eastAsia="en-US"/>
              </w:rPr>
              <w:t>0</w:t>
            </w:r>
          </w:p>
        </w:tc>
        <w:tc>
          <w:tcPr>
            <w:tcW w:w="1134" w:type="dxa"/>
            <w:tcBorders>
              <w:top w:val="single" w:sz="4" w:space="0" w:color="auto"/>
              <w:left w:val="nil"/>
              <w:bottom w:val="single" w:sz="4" w:space="0" w:color="auto"/>
              <w:right w:val="single" w:sz="8" w:space="0" w:color="auto"/>
            </w:tcBorders>
            <w:noWrap/>
            <w:vAlign w:val="bottom"/>
          </w:tcPr>
          <w:p w14:paraId="09087036" w14:textId="77777777" w:rsidR="009D6F59" w:rsidRPr="001C434A" w:rsidRDefault="00E944DB" w:rsidP="001152A4">
            <w:pPr>
              <w:spacing w:line="276" w:lineRule="auto"/>
              <w:jc w:val="right"/>
              <w:rPr>
                <w:bCs/>
                <w:color w:val="000000"/>
                <w:sz w:val="20"/>
                <w:lang w:eastAsia="en-US"/>
              </w:rPr>
            </w:pPr>
            <w:r w:rsidRPr="001C434A">
              <w:rPr>
                <w:bCs/>
                <w:color w:val="000000"/>
                <w:sz w:val="20"/>
                <w:lang w:eastAsia="en-US"/>
              </w:rPr>
              <w:t>0</w:t>
            </w:r>
          </w:p>
        </w:tc>
      </w:tr>
      <w:tr w:rsidR="009D6F59" w:rsidRPr="00843E50" w14:paraId="3E1311FC" w14:textId="77777777" w:rsidTr="00C00734">
        <w:trPr>
          <w:trHeight w:val="210"/>
        </w:trPr>
        <w:tc>
          <w:tcPr>
            <w:tcW w:w="441" w:type="dxa"/>
            <w:tcBorders>
              <w:top w:val="single" w:sz="4" w:space="0" w:color="auto"/>
              <w:left w:val="single" w:sz="4" w:space="0" w:color="auto"/>
              <w:bottom w:val="single" w:sz="4" w:space="0" w:color="auto"/>
              <w:right w:val="nil"/>
            </w:tcBorders>
            <w:noWrap/>
            <w:vAlign w:val="bottom"/>
          </w:tcPr>
          <w:p w14:paraId="6CADDB41" w14:textId="77777777" w:rsidR="009D6F59" w:rsidRPr="00714789" w:rsidRDefault="009D6F59" w:rsidP="001152A4">
            <w:pPr>
              <w:spacing w:line="276" w:lineRule="auto"/>
              <w:rPr>
                <w:b/>
                <w:color w:val="000000"/>
                <w:sz w:val="20"/>
                <w:lang w:eastAsia="en-US"/>
              </w:rPr>
            </w:pPr>
            <w:r w:rsidRPr="00714789">
              <w:rPr>
                <w:b/>
                <w:color w:val="000000"/>
                <w:sz w:val="20"/>
                <w:lang w:eastAsia="en-US"/>
              </w:rPr>
              <w:t>67</w:t>
            </w:r>
          </w:p>
        </w:tc>
        <w:tc>
          <w:tcPr>
            <w:tcW w:w="5453" w:type="dxa"/>
            <w:gridSpan w:val="3"/>
            <w:tcBorders>
              <w:top w:val="single" w:sz="4" w:space="0" w:color="auto"/>
              <w:left w:val="single" w:sz="4" w:space="0" w:color="auto"/>
              <w:bottom w:val="single" w:sz="4" w:space="0" w:color="auto"/>
              <w:right w:val="single" w:sz="4" w:space="0" w:color="auto"/>
            </w:tcBorders>
            <w:noWrap/>
            <w:vAlign w:val="bottom"/>
          </w:tcPr>
          <w:p w14:paraId="64C14B3D" w14:textId="77777777" w:rsidR="009D6F59" w:rsidRPr="00714789" w:rsidRDefault="009D6F59" w:rsidP="001152A4">
            <w:pPr>
              <w:spacing w:line="276" w:lineRule="auto"/>
              <w:rPr>
                <w:b/>
                <w:bCs/>
                <w:color w:val="000000"/>
                <w:sz w:val="20"/>
                <w:lang w:eastAsia="en-US"/>
              </w:rPr>
            </w:pPr>
            <w:r w:rsidRPr="00714789">
              <w:rPr>
                <w:b/>
                <w:bCs/>
                <w:color w:val="000000"/>
                <w:sz w:val="20"/>
                <w:lang w:eastAsia="en-US"/>
              </w:rPr>
              <w:t>Výnosy z nároků na prostředky SR, rozpočtu ÚSC a státních fondů</w:t>
            </w:r>
          </w:p>
        </w:tc>
        <w:tc>
          <w:tcPr>
            <w:tcW w:w="1134" w:type="dxa"/>
            <w:tcBorders>
              <w:top w:val="single" w:sz="4" w:space="0" w:color="auto"/>
              <w:left w:val="nil"/>
              <w:bottom w:val="single" w:sz="4" w:space="0" w:color="auto"/>
              <w:right w:val="single" w:sz="4" w:space="0" w:color="auto"/>
            </w:tcBorders>
            <w:noWrap/>
            <w:vAlign w:val="bottom"/>
          </w:tcPr>
          <w:p w14:paraId="66706276" w14:textId="7A3A1345" w:rsidR="009D6F59" w:rsidRPr="00714789" w:rsidRDefault="00C6642C" w:rsidP="001152A4">
            <w:pPr>
              <w:spacing w:line="276" w:lineRule="auto"/>
              <w:jc w:val="right"/>
              <w:rPr>
                <w:b/>
                <w:bCs/>
                <w:color w:val="000000"/>
                <w:sz w:val="20"/>
                <w:lang w:eastAsia="en-US"/>
              </w:rPr>
            </w:pPr>
            <w:r>
              <w:rPr>
                <w:b/>
                <w:bCs/>
                <w:color w:val="000000"/>
                <w:sz w:val="20"/>
                <w:lang w:eastAsia="en-US"/>
              </w:rPr>
              <w:t>12</w:t>
            </w:r>
            <w:r w:rsidR="005F38AF">
              <w:rPr>
                <w:b/>
                <w:bCs/>
                <w:color w:val="000000"/>
                <w:sz w:val="20"/>
                <w:lang w:eastAsia="en-US"/>
              </w:rPr>
              <w:t xml:space="preserve"> </w:t>
            </w:r>
            <w:r>
              <w:rPr>
                <w:b/>
                <w:bCs/>
                <w:color w:val="000000"/>
                <w:sz w:val="20"/>
                <w:lang w:eastAsia="en-US"/>
              </w:rPr>
              <w:t>193</w:t>
            </w:r>
          </w:p>
        </w:tc>
        <w:tc>
          <w:tcPr>
            <w:tcW w:w="1134" w:type="dxa"/>
            <w:tcBorders>
              <w:top w:val="single" w:sz="4" w:space="0" w:color="auto"/>
              <w:left w:val="nil"/>
              <w:bottom w:val="single" w:sz="4" w:space="0" w:color="auto"/>
              <w:right w:val="single" w:sz="4" w:space="0" w:color="auto"/>
            </w:tcBorders>
            <w:noWrap/>
            <w:vAlign w:val="bottom"/>
          </w:tcPr>
          <w:p w14:paraId="007E3A03" w14:textId="21023BA6" w:rsidR="009D6F59" w:rsidRPr="00714789" w:rsidRDefault="00C6642C" w:rsidP="001152A4">
            <w:pPr>
              <w:spacing w:line="276" w:lineRule="auto"/>
              <w:jc w:val="right"/>
              <w:rPr>
                <w:b/>
                <w:bCs/>
                <w:color w:val="000000"/>
                <w:sz w:val="20"/>
                <w:lang w:eastAsia="en-US"/>
              </w:rPr>
            </w:pPr>
            <w:r>
              <w:rPr>
                <w:b/>
                <w:bCs/>
                <w:color w:val="000000"/>
                <w:sz w:val="20"/>
                <w:lang w:eastAsia="en-US"/>
              </w:rPr>
              <w:t>13</w:t>
            </w:r>
            <w:r w:rsidR="005F38AF">
              <w:rPr>
                <w:b/>
                <w:bCs/>
                <w:color w:val="000000"/>
                <w:sz w:val="20"/>
                <w:lang w:eastAsia="en-US"/>
              </w:rPr>
              <w:t xml:space="preserve"> </w:t>
            </w:r>
            <w:r>
              <w:rPr>
                <w:b/>
                <w:bCs/>
                <w:color w:val="000000"/>
                <w:sz w:val="20"/>
                <w:lang w:eastAsia="en-US"/>
              </w:rPr>
              <w:t>818</w:t>
            </w:r>
          </w:p>
        </w:tc>
        <w:tc>
          <w:tcPr>
            <w:tcW w:w="1134" w:type="dxa"/>
            <w:tcBorders>
              <w:top w:val="single" w:sz="4" w:space="0" w:color="auto"/>
              <w:left w:val="nil"/>
              <w:bottom w:val="single" w:sz="4" w:space="0" w:color="auto"/>
              <w:right w:val="single" w:sz="8" w:space="0" w:color="auto"/>
            </w:tcBorders>
            <w:noWrap/>
            <w:vAlign w:val="bottom"/>
          </w:tcPr>
          <w:p w14:paraId="05844336" w14:textId="16858B5E" w:rsidR="009D6F59" w:rsidRPr="00714789" w:rsidRDefault="00C6642C" w:rsidP="001152A4">
            <w:pPr>
              <w:spacing w:line="276" w:lineRule="auto"/>
              <w:jc w:val="right"/>
              <w:rPr>
                <w:b/>
                <w:bCs/>
                <w:color w:val="000000"/>
                <w:sz w:val="20"/>
                <w:lang w:eastAsia="en-US"/>
              </w:rPr>
            </w:pPr>
            <w:r>
              <w:rPr>
                <w:b/>
                <w:bCs/>
                <w:color w:val="000000"/>
                <w:sz w:val="20"/>
                <w:lang w:eastAsia="en-US"/>
              </w:rPr>
              <w:t>113</w:t>
            </w:r>
          </w:p>
        </w:tc>
      </w:tr>
      <w:tr w:rsidR="009D6F59" w:rsidRPr="00843E50" w14:paraId="1803D313" w14:textId="77777777" w:rsidTr="00C00734">
        <w:trPr>
          <w:trHeight w:val="210"/>
        </w:trPr>
        <w:tc>
          <w:tcPr>
            <w:tcW w:w="441" w:type="dxa"/>
            <w:tcBorders>
              <w:top w:val="single" w:sz="4" w:space="0" w:color="auto"/>
              <w:left w:val="single" w:sz="4" w:space="0" w:color="auto"/>
              <w:bottom w:val="nil"/>
              <w:right w:val="nil"/>
            </w:tcBorders>
            <w:noWrap/>
            <w:vAlign w:val="bottom"/>
          </w:tcPr>
          <w:p w14:paraId="7CA5CBB0" w14:textId="77777777" w:rsidR="009D6F59" w:rsidRPr="00714789"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F842967" w14:textId="77777777" w:rsidR="009D6F59" w:rsidRPr="00714789" w:rsidRDefault="009D6F59" w:rsidP="001152A4">
            <w:pPr>
              <w:spacing w:line="276" w:lineRule="auto"/>
              <w:jc w:val="center"/>
              <w:rPr>
                <w:color w:val="000000"/>
                <w:sz w:val="20"/>
                <w:lang w:eastAsia="en-US"/>
              </w:rPr>
            </w:pPr>
            <w:r w:rsidRPr="00714789">
              <w:rPr>
                <w:color w:val="000000"/>
                <w:sz w:val="20"/>
                <w:lang w:eastAsia="en-US"/>
              </w:rPr>
              <w:t>691</w:t>
            </w:r>
          </w:p>
        </w:tc>
        <w:tc>
          <w:tcPr>
            <w:tcW w:w="567" w:type="dxa"/>
            <w:tcBorders>
              <w:top w:val="single" w:sz="4" w:space="0" w:color="auto"/>
              <w:left w:val="nil"/>
              <w:bottom w:val="single" w:sz="4" w:space="0" w:color="auto"/>
              <w:right w:val="single" w:sz="4" w:space="0" w:color="auto"/>
            </w:tcBorders>
            <w:noWrap/>
            <w:vAlign w:val="bottom"/>
          </w:tcPr>
          <w:p w14:paraId="0C354809" w14:textId="77777777" w:rsidR="009D6F59" w:rsidRPr="00714789" w:rsidRDefault="009D6F59" w:rsidP="001152A4">
            <w:pPr>
              <w:spacing w:line="276" w:lineRule="auto"/>
              <w:jc w:val="center"/>
              <w:rPr>
                <w:bCs/>
                <w:color w:val="000000"/>
                <w:sz w:val="20"/>
                <w:lang w:eastAsia="en-US"/>
              </w:rPr>
            </w:pPr>
            <w:r w:rsidRPr="00714789">
              <w:rPr>
                <w:bCs/>
                <w:color w:val="000000"/>
                <w:sz w:val="20"/>
                <w:lang w:eastAsia="en-US"/>
              </w:rPr>
              <w:t>67</w:t>
            </w:r>
            <w:r w:rsidR="001152A4" w:rsidRPr="00714789">
              <w:rPr>
                <w:bCs/>
                <w:color w:val="000000"/>
                <w:sz w:val="20"/>
                <w:lang w:eastAsia="en-US"/>
              </w:rPr>
              <w:t>2</w:t>
            </w:r>
          </w:p>
        </w:tc>
        <w:tc>
          <w:tcPr>
            <w:tcW w:w="4319" w:type="dxa"/>
            <w:tcBorders>
              <w:top w:val="single" w:sz="4" w:space="0" w:color="auto"/>
              <w:left w:val="nil"/>
              <w:bottom w:val="single" w:sz="4" w:space="0" w:color="auto"/>
              <w:right w:val="single" w:sz="4" w:space="0" w:color="auto"/>
            </w:tcBorders>
            <w:noWrap/>
            <w:vAlign w:val="bottom"/>
          </w:tcPr>
          <w:p w14:paraId="73193F3C" w14:textId="77777777" w:rsidR="009D6F59" w:rsidRPr="00714789" w:rsidRDefault="009D6F59" w:rsidP="001152A4">
            <w:pPr>
              <w:spacing w:line="276" w:lineRule="auto"/>
              <w:rPr>
                <w:bCs/>
                <w:color w:val="000000"/>
                <w:sz w:val="20"/>
                <w:lang w:eastAsia="en-US"/>
              </w:rPr>
            </w:pPr>
            <w:r w:rsidRPr="00714789">
              <w:rPr>
                <w:bCs/>
                <w:color w:val="000000"/>
                <w:sz w:val="20"/>
                <w:lang w:eastAsia="en-US"/>
              </w:rPr>
              <w:t>výnosy z nároků na prostředky SR</w:t>
            </w:r>
            <w:r w:rsidR="001152A4" w:rsidRPr="00714789">
              <w:rPr>
                <w:bCs/>
                <w:color w:val="000000"/>
                <w:sz w:val="20"/>
                <w:lang w:eastAsia="en-US"/>
              </w:rPr>
              <w:t xml:space="preserve"> (MPSV)</w:t>
            </w:r>
          </w:p>
        </w:tc>
        <w:tc>
          <w:tcPr>
            <w:tcW w:w="1134" w:type="dxa"/>
            <w:tcBorders>
              <w:top w:val="single" w:sz="4" w:space="0" w:color="auto"/>
              <w:left w:val="nil"/>
              <w:bottom w:val="single" w:sz="4" w:space="0" w:color="auto"/>
              <w:right w:val="single" w:sz="4" w:space="0" w:color="auto"/>
            </w:tcBorders>
            <w:noWrap/>
            <w:vAlign w:val="bottom"/>
          </w:tcPr>
          <w:p w14:paraId="2A9BC2F4" w14:textId="6DB71343" w:rsidR="009D6F59" w:rsidRPr="00714789" w:rsidRDefault="00C6642C" w:rsidP="001152A4">
            <w:pPr>
              <w:spacing w:line="276" w:lineRule="auto"/>
              <w:jc w:val="right"/>
              <w:rPr>
                <w:bCs/>
                <w:color w:val="000000"/>
                <w:sz w:val="20"/>
                <w:lang w:eastAsia="en-US"/>
              </w:rPr>
            </w:pPr>
            <w:r>
              <w:rPr>
                <w:bCs/>
                <w:color w:val="000000"/>
                <w:sz w:val="20"/>
                <w:lang w:eastAsia="en-US"/>
              </w:rPr>
              <w:t>9</w:t>
            </w:r>
            <w:r w:rsidR="005F38AF">
              <w:rPr>
                <w:bCs/>
                <w:color w:val="000000"/>
                <w:sz w:val="20"/>
                <w:lang w:eastAsia="en-US"/>
              </w:rPr>
              <w:t xml:space="preserve"> </w:t>
            </w:r>
            <w:r>
              <w:rPr>
                <w:bCs/>
                <w:color w:val="000000"/>
                <w:sz w:val="20"/>
                <w:lang w:eastAsia="en-US"/>
              </w:rPr>
              <w:t>223</w:t>
            </w:r>
          </w:p>
        </w:tc>
        <w:tc>
          <w:tcPr>
            <w:tcW w:w="1134" w:type="dxa"/>
            <w:tcBorders>
              <w:top w:val="single" w:sz="4" w:space="0" w:color="auto"/>
              <w:left w:val="nil"/>
              <w:bottom w:val="single" w:sz="4" w:space="0" w:color="auto"/>
              <w:right w:val="single" w:sz="4" w:space="0" w:color="auto"/>
            </w:tcBorders>
            <w:noWrap/>
            <w:vAlign w:val="bottom"/>
          </w:tcPr>
          <w:p w14:paraId="3492E2AF" w14:textId="236AE7E1" w:rsidR="009D6F59" w:rsidRPr="00714789" w:rsidRDefault="00C6642C" w:rsidP="001152A4">
            <w:pPr>
              <w:spacing w:line="276" w:lineRule="auto"/>
              <w:jc w:val="right"/>
              <w:rPr>
                <w:bCs/>
                <w:color w:val="000000"/>
                <w:sz w:val="20"/>
                <w:lang w:eastAsia="en-US"/>
              </w:rPr>
            </w:pPr>
            <w:r>
              <w:rPr>
                <w:bCs/>
                <w:color w:val="000000"/>
                <w:sz w:val="20"/>
                <w:lang w:eastAsia="en-US"/>
              </w:rPr>
              <w:t>9</w:t>
            </w:r>
            <w:r w:rsidR="005F38AF">
              <w:rPr>
                <w:bCs/>
                <w:color w:val="000000"/>
                <w:sz w:val="20"/>
                <w:lang w:eastAsia="en-US"/>
              </w:rPr>
              <w:t xml:space="preserve"> </w:t>
            </w:r>
            <w:r>
              <w:rPr>
                <w:bCs/>
                <w:color w:val="000000"/>
                <w:sz w:val="20"/>
                <w:lang w:eastAsia="en-US"/>
              </w:rPr>
              <w:t>246</w:t>
            </w:r>
          </w:p>
        </w:tc>
        <w:tc>
          <w:tcPr>
            <w:tcW w:w="1134" w:type="dxa"/>
            <w:tcBorders>
              <w:top w:val="single" w:sz="4" w:space="0" w:color="auto"/>
              <w:left w:val="nil"/>
              <w:bottom w:val="single" w:sz="4" w:space="0" w:color="auto"/>
              <w:right w:val="single" w:sz="8" w:space="0" w:color="auto"/>
            </w:tcBorders>
            <w:noWrap/>
            <w:vAlign w:val="bottom"/>
          </w:tcPr>
          <w:p w14:paraId="020F1777" w14:textId="4520930D" w:rsidR="009D6F59" w:rsidRPr="00714789" w:rsidRDefault="00C6642C" w:rsidP="001152A4">
            <w:pPr>
              <w:spacing w:line="276" w:lineRule="auto"/>
              <w:jc w:val="right"/>
              <w:rPr>
                <w:bCs/>
                <w:color w:val="000000"/>
                <w:sz w:val="20"/>
                <w:lang w:eastAsia="en-US"/>
              </w:rPr>
            </w:pPr>
            <w:r>
              <w:rPr>
                <w:bCs/>
                <w:color w:val="000000"/>
                <w:sz w:val="20"/>
                <w:lang w:eastAsia="en-US"/>
              </w:rPr>
              <w:t>100</w:t>
            </w:r>
          </w:p>
        </w:tc>
      </w:tr>
      <w:tr w:rsidR="009D6F59" w:rsidRPr="00843E50" w14:paraId="5EDDD9A1" w14:textId="77777777" w:rsidTr="00C00734">
        <w:trPr>
          <w:trHeight w:val="210"/>
        </w:trPr>
        <w:tc>
          <w:tcPr>
            <w:tcW w:w="441" w:type="dxa"/>
            <w:tcBorders>
              <w:top w:val="nil"/>
              <w:left w:val="single" w:sz="4" w:space="0" w:color="auto"/>
              <w:bottom w:val="nil"/>
              <w:right w:val="nil"/>
            </w:tcBorders>
            <w:noWrap/>
            <w:vAlign w:val="bottom"/>
          </w:tcPr>
          <w:p w14:paraId="65C54523" w14:textId="77777777" w:rsidR="009D6F59" w:rsidRPr="00714789"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5BFA3A43" w14:textId="77777777" w:rsidR="009D6F59" w:rsidRPr="00714789" w:rsidRDefault="009D6F59" w:rsidP="001152A4">
            <w:pPr>
              <w:spacing w:line="276" w:lineRule="auto"/>
              <w:jc w:val="center"/>
              <w:rPr>
                <w:color w:val="000000"/>
                <w:sz w:val="20"/>
                <w:lang w:eastAsia="en-US"/>
              </w:rPr>
            </w:pPr>
            <w:r w:rsidRPr="00714789">
              <w:rPr>
                <w:color w:val="000000"/>
                <w:sz w:val="20"/>
                <w:lang w:eastAsia="en-US"/>
              </w:rPr>
              <w:t>691</w:t>
            </w:r>
          </w:p>
        </w:tc>
        <w:tc>
          <w:tcPr>
            <w:tcW w:w="567" w:type="dxa"/>
            <w:tcBorders>
              <w:top w:val="single" w:sz="4" w:space="0" w:color="auto"/>
              <w:left w:val="nil"/>
              <w:bottom w:val="single" w:sz="4" w:space="0" w:color="auto"/>
              <w:right w:val="single" w:sz="4" w:space="0" w:color="auto"/>
            </w:tcBorders>
            <w:noWrap/>
            <w:vAlign w:val="bottom"/>
          </w:tcPr>
          <w:p w14:paraId="299A016B" w14:textId="77777777" w:rsidR="009D6F59" w:rsidRPr="00714789" w:rsidRDefault="009D6F59" w:rsidP="001152A4">
            <w:pPr>
              <w:spacing w:line="276" w:lineRule="auto"/>
              <w:jc w:val="center"/>
              <w:rPr>
                <w:bCs/>
                <w:color w:val="000000"/>
                <w:sz w:val="20"/>
                <w:lang w:eastAsia="en-US"/>
              </w:rPr>
            </w:pPr>
            <w:r w:rsidRPr="00714789">
              <w:rPr>
                <w:bCs/>
                <w:color w:val="000000"/>
                <w:sz w:val="20"/>
                <w:lang w:eastAsia="en-US"/>
              </w:rPr>
              <w:t>672</w:t>
            </w:r>
          </w:p>
        </w:tc>
        <w:tc>
          <w:tcPr>
            <w:tcW w:w="4319" w:type="dxa"/>
            <w:tcBorders>
              <w:top w:val="single" w:sz="4" w:space="0" w:color="auto"/>
              <w:left w:val="nil"/>
              <w:bottom w:val="single" w:sz="4" w:space="0" w:color="auto"/>
              <w:right w:val="single" w:sz="4" w:space="0" w:color="auto"/>
            </w:tcBorders>
            <w:noWrap/>
            <w:vAlign w:val="bottom"/>
          </w:tcPr>
          <w:p w14:paraId="143540FD" w14:textId="77777777" w:rsidR="009D6F59" w:rsidRPr="00714789" w:rsidRDefault="009D6F59" w:rsidP="001152A4">
            <w:pPr>
              <w:spacing w:line="276" w:lineRule="auto"/>
              <w:rPr>
                <w:bCs/>
                <w:color w:val="000000"/>
                <w:sz w:val="20"/>
                <w:lang w:eastAsia="en-US"/>
              </w:rPr>
            </w:pPr>
            <w:r w:rsidRPr="00714789">
              <w:rPr>
                <w:bCs/>
                <w:color w:val="000000"/>
                <w:sz w:val="20"/>
                <w:lang w:eastAsia="en-US"/>
              </w:rPr>
              <w:t>výnosy z nároků na prostředky rozpočtů ÚSC</w:t>
            </w:r>
            <w:r w:rsidR="001152A4" w:rsidRPr="00714789">
              <w:rPr>
                <w:bCs/>
                <w:color w:val="000000"/>
                <w:sz w:val="20"/>
                <w:lang w:eastAsia="en-US"/>
              </w:rPr>
              <w:t xml:space="preserve"> (LK)</w:t>
            </w:r>
          </w:p>
        </w:tc>
        <w:tc>
          <w:tcPr>
            <w:tcW w:w="1134" w:type="dxa"/>
            <w:tcBorders>
              <w:top w:val="single" w:sz="4" w:space="0" w:color="auto"/>
              <w:left w:val="nil"/>
              <w:bottom w:val="single" w:sz="4" w:space="0" w:color="auto"/>
              <w:right w:val="single" w:sz="4" w:space="0" w:color="auto"/>
            </w:tcBorders>
            <w:noWrap/>
            <w:vAlign w:val="bottom"/>
          </w:tcPr>
          <w:p w14:paraId="5A0AD897" w14:textId="574E6400" w:rsidR="009D6F59" w:rsidRPr="00714789" w:rsidRDefault="00C6642C" w:rsidP="001152A4">
            <w:pPr>
              <w:spacing w:line="276" w:lineRule="auto"/>
              <w:jc w:val="right"/>
              <w:rPr>
                <w:bCs/>
                <w:color w:val="000000"/>
                <w:sz w:val="20"/>
                <w:lang w:eastAsia="en-US"/>
              </w:rPr>
            </w:pPr>
            <w:r>
              <w:rPr>
                <w:bCs/>
                <w:color w:val="000000"/>
                <w:sz w:val="20"/>
                <w:lang w:eastAsia="en-US"/>
              </w:rPr>
              <w:t>2</w:t>
            </w:r>
            <w:r w:rsidR="005F38AF">
              <w:rPr>
                <w:bCs/>
                <w:color w:val="000000"/>
                <w:sz w:val="20"/>
                <w:lang w:eastAsia="en-US"/>
              </w:rPr>
              <w:t xml:space="preserve"> </w:t>
            </w:r>
            <w:r>
              <w:rPr>
                <w:bCs/>
                <w:color w:val="000000"/>
                <w:sz w:val="20"/>
                <w:lang w:eastAsia="en-US"/>
              </w:rPr>
              <w:t>860</w:t>
            </w:r>
          </w:p>
        </w:tc>
        <w:tc>
          <w:tcPr>
            <w:tcW w:w="1134" w:type="dxa"/>
            <w:tcBorders>
              <w:top w:val="single" w:sz="4" w:space="0" w:color="auto"/>
              <w:left w:val="nil"/>
              <w:bottom w:val="single" w:sz="4" w:space="0" w:color="auto"/>
              <w:right w:val="single" w:sz="4" w:space="0" w:color="auto"/>
            </w:tcBorders>
            <w:noWrap/>
            <w:vAlign w:val="bottom"/>
          </w:tcPr>
          <w:p w14:paraId="6D23F8E9" w14:textId="755F35DA" w:rsidR="009D6F59" w:rsidRPr="00714789" w:rsidRDefault="00C6642C" w:rsidP="0032660B">
            <w:pPr>
              <w:spacing w:line="276" w:lineRule="auto"/>
              <w:jc w:val="right"/>
              <w:rPr>
                <w:bCs/>
                <w:color w:val="000000"/>
                <w:sz w:val="20"/>
                <w:lang w:eastAsia="en-US"/>
              </w:rPr>
            </w:pPr>
            <w:r>
              <w:rPr>
                <w:bCs/>
                <w:color w:val="000000"/>
                <w:sz w:val="20"/>
                <w:lang w:eastAsia="en-US"/>
              </w:rPr>
              <w:t>3</w:t>
            </w:r>
            <w:r w:rsidR="005F38AF">
              <w:rPr>
                <w:bCs/>
                <w:color w:val="000000"/>
                <w:sz w:val="20"/>
                <w:lang w:eastAsia="en-US"/>
              </w:rPr>
              <w:t xml:space="preserve"> </w:t>
            </w:r>
            <w:r>
              <w:rPr>
                <w:bCs/>
                <w:color w:val="000000"/>
                <w:sz w:val="20"/>
                <w:lang w:eastAsia="en-US"/>
              </w:rPr>
              <w:t>363</w:t>
            </w:r>
          </w:p>
        </w:tc>
        <w:tc>
          <w:tcPr>
            <w:tcW w:w="1134" w:type="dxa"/>
            <w:tcBorders>
              <w:top w:val="single" w:sz="4" w:space="0" w:color="auto"/>
              <w:left w:val="nil"/>
              <w:bottom w:val="single" w:sz="4" w:space="0" w:color="auto"/>
              <w:right w:val="single" w:sz="8" w:space="0" w:color="auto"/>
            </w:tcBorders>
            <w:noWrap/>
            <w:vAlign w:val="bottom"/>
          </w:tcPr>
          <w:p w14:paraId="1810FD9B" w14:textId="0016D6A0" w:rsidR="009D6F59" w:rsidRPr="00714789" w:rsidRDefault="00C6642C" w:rsidP="00130DB0">
            <w:pPr>
              <w:spacing w:line="276" w:lineRule="auto"/>
              <w:jc w:val="right"/>
              <w:rPr>
                <w:bCs/>
                <w:color w:val="000000"/>
                <w:sz w:val="20"/>
                <w:lang w:eastAsia="en-US"/>
              </w:rPr>
            </w:pPr>
            <w:r>
              <w:rPr>
                <w:bCs/>
                <w:color w:val="000000"/>
                <w:sz w:val="20"/>
                <w:lang w:eastAsia="en-US"/>
              </w:rPr>
              <w:t>118</w:t>
            </w:r>
          </w:p>
        </w:tc>
      </w:tr>
      <w:tr w:rsidR="009D6F59" w:rsidRPr="00843E50" w14:paraId="34727077" w14:textId="77777777" w:rsidTr="00C00734">
        <w:trPr>
          <w:trHeight w:val="70"/>
        </w:trPr>
        <w:tc>
          <w:tcPr>
            <w:tcW w:w="441" w:type="dxa"/>
            <w:tcBorders>
              <w:top w:val="nil"/>
              <w:left w:val="single" w:sz="4" w:space="0" w:color="auto"/>
              <w:bottom w:val="nil"/>
              <w:right w:val="nil"/>
            </w:tcBorders>
            <w:noWrap/>
            <w:vAlign w:val="bottom"/>
          </w:tcPr>
          <w:p w14:paraId="7FF2E9C6" w14:textId="77777777" w:rsidR="009D6F59" w:rsidRPr="00714789"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4FF4D8A" w14:textId="77777777" w:rsidR="009D6F59" w:rsidRPr="00714789" w:rsidRDefault="009D6F59" w:rsidP="001152A4">
            <w:pPr>
              <w:spacing w:line="276" w:lineRule="auto"/>
              <w:jc w:val="center"/>
              <w:rPr>
                <w:color w:val="000000"/>
                <w:sz w:val="20"/>
                <w:lang w:eastAsia="en-US"/>
              </w:rPr>
            </w:pPr>
            <w:r w:rsidRPr="00714789">
              <w:rPr>
                <w:color w:val="000000"/>
                <w:sz w:val="20"/>
                <w:lang w:eastAsia="en-US"/>
              </w:rPr>
              <w:t>691</w:t>
            </w:r>
          </w:p>
        </w:tc>
        <w:tc>
          <w:tcPr>
            <w:tcW w:w="567" w:type="dxa"/>
            <w:tcBorders>
              <w:top w:val="single" w:sz="4" w:space="0" w:color="auto"/>
              <w:left w:val="nil"/>
              <w:bottom w:val="single" w:sz="4" w:space="0" w:color="auto"/>
              <w:right w:val="single" w:sz="4" w:space="0" w:color="auto"/>
            </w:tcBorders>
            <w:noWrap/>
            <w:vAlign w:val="bottom"/>
          </w:tcPr>
          <w:p w14:paraId="714E5D4E" w14:textId="77777777" w:rsidR="009D6F59" w:rsidRPr="00714789" w:rsidRDefault="009D6F59" w:rsidP="0032660B">
            <w:pPr>
              <w:spacing w:line="276" w:lineRule="auto"/>
              <w:jc w:val="center"/>
              <w:rPr>
                <w:bCs/>
                <w:color w:val="000000"/>
                <w:sz w:val="20"/>
                <w:lang w:eastAsia="en-US"/>
              </w:rPr>
            </w:pPr>
            <w:r w:rsidRPr="00714789">
              <w:rPr>
                <w:bCs/>
                <w:color w:val="000000"/>
                <w:sz w:val="20"/>
                <w:lang w:eastAsia="en-US"/>
              </w:rPr>
              <w:t>67</w:t>
            </w:r>
            <w:r w:rsidR="0032660B" w:rsidRPr="00714789">
              <w:rPr>
                <w:bCs/>
                <w:color w:val="000000"/>
                <w:sz w:val="20"/>
                <w:lang w:eastAsia="en-US"/>
              </w:rPr>
              <w:t>2</w:t>
            </w:r>
          </w:p>
        </w:tc>
        <w:tc>
          <w:tcPr>
            <w:tcW w:w="4319" w:type="dxa"/>
            <w:tcBorders>
              <w:top w:val="single" w:sz="4" w:space="0" w:color="auto"/>
              <w:left w:val="nil"/>
              <w:bottom w:val="single" w:sz="4" w:space="0" w:color="auto"/>
              <w:right w:val="single" w:sz="4" w:space="0" w:color="auto"/>
            </w:tcBorders>
            <w:noWrap/>
            <w:vAlign w:val="bottom"/>
          </w:tcPr>
          <w:p w14:paraId="665E5FB0" w14:textId="0180E8B3" w:rsidR="009D6F59" w:rsidRPr="00714789" w:rsidRDefault="00C6642C" w:rsidP="0032660B">
            <w:pPr>
              <w:spacing w:line="276" w:lineRule="auto"/>
              <w:rPr>
                <w:bCs/>
                <w:color w:val="000000"/>
                <w:sz w:val="20"/>
                <w:lang w:eastAsia="en-US"/>
              </w:rPr>
            </w:pPr>
            <w:r>
              <w:rPr>
                <w:bCs/>
                <w:color w:val="000000"/>
                <w:sz w:val="20"/>
                <w:lang w:eastAsia="en-US"/>
              </w:rPr>
              <w:t>v</w:t>
            </w:r>
            <w:r w:rsidR="009D6F59" w:rsidRPr="00714789">
              <w:rPr>
                <w:bCs/>
                <w:color w:val="000000"/>
                <w:sz w:val="20"/>
                <w:lang w:eastAsia="en-US"/>
              </w:rPr>
              <w:t>ýnosy</w:t>
            </w:r>
            <w:r w:rsidR="0032660B" w:rsidRPr="00714789">
              <w:rPr>
                <w:bCs/>
                <w:color w:val="000000"/>
                <w:sz w:val="20"/>
                <w:lang w:eastAsia="en-US"/>
              </w:rPr>
              <w:t xml:space="preserve"> – </w:t>
            </w:r>
            <w:r>
              <w:rPr>
                <w:bCs/>
                <w:color w:val="000000"/>
                <w:sz w:val="20"/>
                <w:lang w:eastAsia="en-US"/>
              </w:rPr>
              <w:t>dotace MPSV, MZ-COVID</w:t>
            </w:r>
          </w:p>
        </w:tc>
        <w:tc>
          <w:tcPr>
            <w:tcW w:w="1134" w:type="dxa"/>
            <w:tcBorders>
              <w:top w:val="single" w:sz="4" w:space="0" w:color="auto"/>
              <w:left w:val="nil"/>
              <w:bottom w:val="single" w:sz="4" w:space="0" w:color="auto"/>
              <w:right w:val="single" w:sz="4" w:space="0" w:color="auto"/>
            </w:tcBorders>
            <w:noWrap/>
            <w:vAlign w:val="bottom"/>
          </w:tcPr>
          <w:p w14:paraId="4D89C192" w14:textId="496BDEEA" w:rsidR="009D6F59" w:rsidRPr="00714789" w:rsidRDefault="00C6642C" w:rsidP="001152A4">
            <w:pPr>
              <w:spacing w:line="276" w:lineRule="auto"/>
              <w:jc w:val="right"/>
              <w:rPr>
                <w:bCs/>
                <w:color w:val="000000"/>
                <w:sz w:val="20"/>
                <w:lang w:eastAsia="en-US"/>
              </w:rPr>
            </w:pPr>
            <w:r>
              <w:rPr>
                <w:bCs/>
                <w:color w:val="000000"/>
                <w:sz w:val="20"/>
                <w:lang w:eastAsia="en-US"/>
              </w:rPr>
              <w:t>0</w:t>
            </w:r>
          </w:p>
        </w:tc>
        <w:tc>
          <w:tcPr>
            <w:tcW w:w="1134" w:type="dxa"/>
            <w:tcBorders>
              <w:top w:val="single" w:sz="4" w:space="0" w:color="auto"/>
              <w:left w:val="nil"/>
              <w:bottom w:val="single" w:sz="4" w:space="0" w:color="auto"/>
              <w:right w:val="single" w:sz="4" w:space="0" w:color="auto"/>
            </w:tcBorders>
            <w:noWrap/>
            <w:vAlign w:val="bottom"/>
          </w:tcPr>
          <w:p w14:paraId="38D3E7B0" w14:textId="60A1F4F0" w:rsidR="009D6F59" w:rsidRPr="00714789" w:rsidRDefault="00C6642C" w:rsidP="001152A4">
            <w:pPr>
              <w:spacing w:line="276" w:lineRule="auto"/>
              <w:jc w:val="right"/>
              <w:rPr>
                <w:bCs/>
                <w:color w:val="000000"/>
                <w:sz w:val="20"/>
                <w:lang w:eastAsia="en-US"/>
              </w:rPr>
            </w:pPr>
            <w:r>
              <w:rPr>
                <w:bCs/>
                <w:color w:val="000000"/>
                <w:sz w:val="20"/>
                <w:lang w:eastAsia="en-US"/>
              </w:rPr>
              <w:t>1</w:t>
            </w:r>
            <w:r w:rsidR="005F38AF">
              <w:rPr>
                <w:bCs/>
                <w:color w:val="000000"/>
                <w:sz w:val="20"/>
                <w:lang w:eastAsia="en-US"/>
              </w:rPr>
              <w:t xml:space="preserve"> </w:t>
            </w:r>
            <w:r>
              <w:rPr>
                <w:bCs/>
                <w:color w:val="000000"/>
                <w:sz w:val="20"/>
                <w:lang w:eastAsia="en-US"/>
              </w:rPr>
              <w:t>126</w:t>
            </w:r>
          </w:p>
        </w:tc>
        <w:tc>
          <w:tcPr>
            <w:tcW w:w="1134" w:type="dxa"/>
            <w:tcBorders>
              <w:top w:val="single" w:sz="4" w:space="0" w:color="auto"/>
              <w:left w:val="nil"/>
              <w:bottom w:val="single" w:sz="4" w:space="0" w:color="auto"/>
              <w:right w:val="single" w:sz="8" w:space="0" w:color="auto"/>
            </w:tcBorders>
            <w:noWrap/>
            <w:vAlign w:val="bottom"/>
          </w:tcPr>
          <w:p w14:paraId="346C2920" w14:textId="073472DF" w:rsidR="009D6F59" w:rsidRPr="00714789" w:rsidRDefault="00C6642C" w:rsidP="001152A4">
            <w:pPr>
              <w:spacing w:line="276" w:lineRule="auto"/>
              <w:jc w:val="right"/>
              <w:rPr>
                <w:bCs/>
                <w:color w:val="000000"/>
                <w:sz w:val="20"/>
                <w:lang w:eastAsia="en-US"/>
              </w:rPr>
            </w:pPr>
            <w:r>
              <w:rPr>
                <w:bCs/>
                <w:color w:val="000000"/>
                <w:sz w:val="20"/>
                <w:lang w:eastAsia="en-US"/>
              </w:rPr>
              <w:t>0</w:t>
            </w:r>
          </w:p>
        </w:tc>
      </w:tr>
      <w:tr w:rsidR="009D6F59" w:rsidRPr="00843E50" w14:paraId="155BC56C" w14:textId="77777777" w:rsidTr="00C00734">
        <w:trPr>
          <w:trHeight w:val="210"/>
        </w:trPr>
        <w:tc>
          <w:tcPr>
            <w:tcW w:w="441" w:type="dxa"/>
            <w:tcBorders>
              <w:top w:val="nil"/>
              <w:left w:val="single" w:sz="4" w:space="0" w:color="auto"/>
              <w:bottom w:val="single" w:sz="12" w:space="0" w:color="auto"/>
              <w:right w:val="nil"/>
            </w:tcBorders>
            <w:noWrap/>
            <w:vAlign w:val="bottom"/>
          </w:tcPr>
          <w:p w14:paraId="255155C8" w14:textId="77777777" w:rsidR="009D6F59" w:rsidRPr="00714789" w:rsidRDefault="009D6F59" w:rsidP="001152A4">
            <w:pPr>
              <w:spacing w:line="276" w:lineRule="auto"/>
              <w:rPr>
                <w:color w:val="000000"/>
                <w:sz w:val="20"/>
                <w:lang w:eastAsia="en-US"/>
              </w:rPr>
            </w:pPr>
          </w:p>
        </w:tc>
        <w:tc>
          <w:tcPr>
            <w:tcW w:w="567" w:type="dxa"/>
            <w:tcBorders>
              <w:top w:val="single" w:sz="4" w:space="0" w:color="auto"/>
              <w:left w:val="single" w:sz="4" w:space="0" w:color="auto"/>
              <w:bottom w:val="single" w:sz="12" w:space="0" w:color="auto"/>
              <w:right w:val="single" w:sz="4" w:space="0" w:color="auto"/>
            </w:tcBorders>
            <w:noWrap/>
            <w:vAlign w:val="bottom"/>
          </w:tcPr>
          <w:p w14:paraId="3C54973F" w14:textId="77777777" w:rsidR="009D6F59" w:rsidRPr="00714789" w:rsidRDefault="009D6F59" w:rsidP="001152A4">
            <w:pPr>
              <w:spacing w:line="276" w:lineRule="auto"/>
              <w:jc w:val="center"/>
              <w:rPr>
                <w:color w:val="000000"/>
                <w:sz w:val="20"/>
                <w:lang w:eastAsia="en-US"/>
              </w:rPr>
            </w:pPr>
            <w:r w:rsidRPr="00714789">
              <w:rPr>
                <w:color w:val="000000"/>
                <w:sz w:val="20"/>
                <w:lang w:eastAsia="en-US"/>
              </w:rPr>
              <w:t>691</w:t>
            </w:r>
          </w:p>
        </w:tc>
        <w:tc>
          <w:tcPr>
            <w:tcW w:w="567" w:type="dxa"/>
            <w:tcBorders>
              <w:top w:val="single" w:sz="4" w:space="0" w:color="auto"/>
              <w:left w:val="nil"/>
              <w:bottom w:val="single" w:sz="12" w:space="0" w:color="auto"/>
              <w:right w:val="single" w:sz="4" w:space="0" w:color="auto"/>
            </w:tcBorders>
            <w:noWrap/>
            <w:vAlign w:val="bottom"/>
          </w:tcPr>
          <w:p w14:paraId="143B3191" w14:textId="77777777" w:rsidR="009D6F59" w:rsidRPr="00714789" w:rsidRDefault="009D6F59" w:rsidP="0032660B">
            <w:pPr>
              <w:spacing w:line="276" w:lineRule="auto"/>
              <w:jc w:val="center"/>
              <w:rPr>
                <w:bCs/>
                <w:color w:val="000000"/>
                <w:sz w:val="20"/>
                <w:lang w:eastAsia="en-US"/>
              </w:rPr>
            </w:pPr>
            <w:r w:rsidRPr="00714789">
              <w:rPr>
                <w:bCs/>
                <w:color w:val="000000"/>
                <w:sz w:val="20"/>
                <w:lang w:eastAsia="en-US"/>
              </w:rPr>
              <w:t>67</w:t>
            </w:r>
            <w:r w:rsidR="0032660B" w:rsidRPr="00714789">
              <w:rPr>
                <w:bCs/>
                <w:color w:val="000000"/>
                <w:sz w:val="20"/>
                <w:lang w:eastAsia="en-US"/>
              </w:rPr>
              <w:t>2</w:t>
            </w:r>
          </w:p>
        </w:tc>
        <w:tc>
          <w:tcPr>
            <w:tcW w:w="4319" w:type="dxa"/>
            <w:tcBorders>
              <w:top w:val="single" w:sz="4" w:space="0" w:color="auto"/>
              <w:left w:val="nil"/>
              <w:bottom w:val="single" w:sz="12" w:space="0" w:color="auto"/>
              <w:right w:val="single" w:sz="4" w:space="0" w:color="auto"/>
            </w:tcBorders>
            <w:noWrap/>
            <w:vAlign w:val="bottom"/>
          </w:tcPr>
          <w:p w14:paraId="3DE94DCF" w14:textId="14A07611" w:rsidR="009D6F59" w:rsidRPr="00714789" w:rsidRDefault="00C6642C" w:rsidP="0032660B">
            <w:pPr>
              <w:spacing w:line="276" w:lineRule="auto"/>
              <w:rPr>
                <w:bCs/>
                <w:color w:val="000000"/>
                <w:sz w:val="20"/>
                <w:lang w:eastAsia="en-US"/>
              </w:rPr>
            </w:pPr>
            <w:r>
              <w:rPr>
                <w:bCs/>
                <w:color w:val="000000"/>
                <w:sz w:val="20"/>
                <w:lang w:eastAsia="en-US"/>
              </w:rPr>
              <w:t>v</w:t>
            </w:r>
            <w:r w:rsidR="009D6F59" w:rsidRPr="00714789">
              <w:rPr>
                <w:bCs/>
                <w:color w:val="000000"/>
                <w:sz w:val="20"/>
                <w:lang w:eastAsia="en-US"/>
              </w:rPr>
              <w:t xml:space="preserve">ýnosy </w:t>
            </w:r>
            <w:r w:rsidR="0032660B" w:rsidRPr="00714789">
              <w:rPr>
                <w:bCs/>
                <w:color w:val="000000"/>
                <w:sz w:val="20"/>
                <w:lang w:eastAsia="en-US"/>
              </w:rPr>
              <w:t>– ostatní prostředky – veřejné zdroje</w:t>
            </w:r>
          </w:p>
        </w:tc>
        <w:tc>
          <w:tcPr>
            <w:tcW w:w="1134" w:type="dxa"/>
            <w:tcBorders>
              <w:top w:val="single" w:sz="4" w:space="0" w:color="auto"/>
              <w:left w:val="nil"/>
              <w:bottom w:val="single" w:sz="12" w:space="0" w:color="auto"/>
              <w:right w:val="single" w:sz="4" w:space="0" w:color="auto"/>
            </w:tcBorders>
            <w:noWrap/>
            <w:vAlign w:val="bottom"/>
          </w:tcPr>
          <w:p w14:paraId="3A5AD8A3" w14:textId="7B674A24" w:rsidR="009D6F59" w:rsidRPr="00714789" w:rsidRDefault="00C6642C" w:rsidP="001152A4">
            <w:pPr>
              <w:spacing w:line="276" w:lineRule="auto"/>
              <w:jc w:val="right"/>
              <w:rPr>
                <w:bCs/>
                <w:color w:val="000000"/>
                <w:sz w:val="20"/>
                <w:lang w:eastAsia="en-US"/>
              </w:rPr>
            </w:pPr>
            <w:r>
              <w:rPr>
                <w:bCs/>
                <w:color w:val="000000"/>
                <w:sz w:val="20"/>
                <w:lang w:eastAsia="en-US"/>
              </w:rPr>
              <w:t>110</w:t>
            </w:r>
          </w:p>
        </w:tc>
        <w:tc>
          <w:tcPr>
            <w:tcW w:w="1134" w:type="dxa"/>
            <w:tcBorders>
              <w:top w:val="single" w:sz="4" w:space="0" w:color="auto"/>
              <w:left w:val="nil"/>
              <w:bottom w:val="single" w:sz="12" w:space="0" w:color="auto"/>
              <w:right w:val="single" w:sz="4" w:space="0" w:color="auto"/>
            </w:tcBorders>
            <w:noWrap/>
            <w:vAlign w:val="bottom"/>
          </w:tcPr>
          <w:p w14:paraId="4A35C845" w14:textId="46C25846" w:rsidR="009D6F59" w:rsidRPr="00714789" w:rsidRDefault="00C6642C" w:rsidP="001152A4">
            <w:pPr>
              <w:spacing w:line="276" w:lineRule="auto"/>
              <w:jc w:val="right"/>
              <w:rPr>
                <w:bCs/>
                <w:color w:val="000000"/>
                <w:sz w:val="20"/>
                <w:lang w:eastAsia="en-US"/>
              </w:rPr>
            </w:pPr>
            <w:r>
              <w:rPr>
                <w:bCs/>
                <w:color w:val="000000"/>
                <w:sz w:val="20"/>
                <w:lang w:eastAsia="en-US"/>
              </w:rPr>
              <w:t>83</w:t>
            </w:r>
          </w:p>
        </w:tc>
        <w:tc>
          <w:tcPr>
            <w:tcW w:w="1134" w:type="dxa"/>
            <w:tcBorders>
              <w:top w:val="single" w:sz="4" w:space="0" w:color="auto"/>
              <w:left w:val="nil"/>
              <w:bottom w:val="single" w:sz="12" w:space="0" w:color="auto"/>
              <w:right w:val="single" w:sz="8" w:space="0" w:color="auto"/>
            </w:tcBorders>
            <w:noWrap/>
            <w:vAlign w:val="bottom"/>
          </w:tcPr>
          <w:p w14:paraId="0C50DDDB" w14:textId="4401E7D7" w:rsidR="009D6F59" w:rsidRPr="00714789" w:rsidRDefault="00C6642C" w:rsidP="00130DB0">
            <w:pPr>
              <w:spacing w:line="276" w:lineRule="auto"/>
              <w:jc w:val="right"/>
              <w:rPr>
                <w:bCs/>
                <w:color w:val="000000"/>
                <w:sz w:val="20"/>
                <w:lang w:eastAsia="en-US"/>
              </w:rPr>
            </w:pPr>
            <w:r>
              <w:rPr>
                <w:bCs/>
                <w:color w:val="000000"/>
                <w:sz w:val="20"/>
                <w:lang w:eastAsia="en-US"/>
              </w:rPr>
              <w:t>75</w:t>
            </w:r>
          </w:p>
        </w:tc>
      </w:tr>
      <w:tr w:rsidR="009D6F59" w:rsidRPr="00815736" w14:paraId="386314E1" w14:textId="77777777" w:rsidTr="00C00734">
        <w:trPr>
          <w:trHeight w:val="210"/>
        </w:trPr>
        <w:tc>
          <w:tcPr>
            <w:tcW w:w="5894" w:type="dxa"/>
            <w:gridSpan w:val="4"/>
            <w:tcBorders>
              <w:top w:val="single" w:sz="12" w:space="0" w:color="auto"/>
              <w:left w:val="single" w:sz="4" w:space="0" w:color="auto"/>
              <w:bottom w:val="single" w:sz="4" w:space="0" w:color="auto"/>
              <w:right w:val="single" w:sz="4" w:space="0" w:color="auto"/>
            </w:tcBorders>
            <w:noWrap/>
            <w:vAlign w:val="bottom"/>
          </w:tcPr>
          <w:p w14:paraId="7CB16FCF" w14:textId="77777777" w:rsidR="009D6F59" w:rsidRPr="00714789" w:rsidRDefault="009D6F59" w:rsidP="001152A4">
            <w:pPr>
              <w:spacing w:line="276" w:lineRule="auto"/>
              <w:rPr>
                <w:b/>
                <w:bCs/>
                <w:color w:val="000000"/>
                <w:sz w:val="20"/>
                <w:lang w:eastAsia="en-US"/>
              </w:rPr>
            </w:pPr>
            <w:r w:rsidRPr="00714789">
              <w:rPr>
                <w:b/>
                <w:bCs/>
                <w:color w:val="000000"/>
                <w:sz w:val="20"/>
                <w:lang w:eastAsia="en-US"/>
              </w:rPr>
              <w:t>Hospodářský výsledek po zdanění</w:t>
            </w:r>
          </w:p>
        </w:tc>
        <w:tc>
          <w:tcPr>
            <w:tcW w:w="1134" w:type="dxa"/>
            <w:tcBorders>
              <w:top w:val="single" w:sz="12" w:space="0" w:color="auto"/>
              <w:left w:val="nil"/>
              <w:bottom w:val="single" w:sz="4" w:space="0" w:color="auto"/>
              <w:right w:val="single" w:sz="4" w:space="0" w:color="auto"/>
            </w:tcBorders>
            <w:noWrap/>
            <w:vAlign w:val="bottom"/>
          </w:tcPr>
          <w:p w14:paraId="3E1B6584" w14:textId="77777777" w:rsidR="009D6F59" w:rsidRPr="00714789" w:rsidRDefault="001152A4" w:rsidP="001152A4">
            <w:pPr>
              <w:spacing w:line="276" w:lineRule="auto"/>
              <w:jc w:val="right"/>
              <w:rPr>
                <w:b/>
                <w:bCs/>
                <w:color w:val="000000"/>
                <w:sz w:val="20"/>
                <w:lang w:eastAsia="en-US"/>
              </w:rPr>
            </w:pPr>
            <w:r w:rsidRPr="00714789">
              <w:rPr>
                <w:b/>
                <w:bCs/>
                <w:color w:val="000000"/>
                <w:sz w:val="20"/>
                <w:lang w:eastAsia="en-US"/>
              </w:rPr>
              <w:t>0</w:t>
            </w:r>
          </w:p>
        </w:tc>
        <w:tc>
          <w:tcPr>
            <w:tcW w:w="1134" w:type="dxa"/>
            <w:tcBorders>
              <w:top w:val="single" w:sz="12" w:space="0" w:color="auto"/>
              <w:left w:val="nil"/>
              <w:bottom w:val="single" w:sz="4" w:space="0" w:color="auto"/>
              <w:right w:val="single" w:sz="4" w:space="0" w:color="auto"/>
            </w:tcBorders>
            <w:noWrap/>
            <w:vAlign w:val="bottom"/>
          </w:tcPr>
          <w:p w14:paraId="3C12429C" w14:textId="77777777" w:rsidR="009D6F59" w:rsidRPr="00714789" w:rsidRDefault="0032660B" w:rsidP="001152A4">
            <w:pPr>
              <w:spacing w:line="276" w:lineRule="auto"/>
              <w:jc w:val="right"/>
              <w:rPr>
                <w:b/>
                <w:bCs/>
                <w:color w:val="000000"/>
                <w:sz w:val="20"/>
                <w:lang w:eastAsia="en-US"/>
              </w:rPr>
            </w:pPr>
            <w:r w:rsidRPr="00714789">
              <w:rPr>
                <w:b/>
                <w:bCs/>
                <w:color w:val="000000"/>
                <w:sz w:val="20"/>
                <w:lang w:eastAsia="en-US"/>
              </w:rPr>
              <w:t>0</w:t>
            </w:r>
          </w:p>
        </w:tc>
        <w:tc>
          <w:tcPr>
            <w:tcW w:w="1134" w:type="dxa"/>
            <w:tcBorders>
              <w:top w:val="single" w:sz="12" w:space="0" w:color="auto"/>
              <w:left w:val="nil"/>
              <w:bottom w:val="single" w:sz="4" w:space="0" w:color="auto"/>
              <w:right w:val="single" w:sz="8" w:space="0" w:color="auto"/>
            </w:tcBorders>
            <w:noWrap/>
            <w:vAlign w:val="bottom"/>
          </w:tcPr>
          <w:p w14:paraId="2392235B" w14:textId="77777777" w:rsidR="009D6F59" w:rsidRPr="00714789" w:rsidRDefault="00E944DB" w:rsidP="001152A4">
            <w:pPr>
              <w:spacing w:line="276" w:lineRule="auto"/>
              <w:jc w:val="right"/>
              <w:rPr>
                <w:b/>
                <w:bCs/>
                <w:color w:val="000000"/>
                <w:sz w:val="20"/>
                <w:lang w:eastAsia="en-US"/>
              </w:rPr>
            </w:pPr>
            <w:r w:rsidRPr="00714789">
              <w:rPr>
                <w:b/>
                <w:bCs/>
                <w:color w:val="000000"/>
                <w:sz w:val="20"/>
                <w:lang w:eastAsia="en-US"/>
              </w:rPr>
              <w:t>0</w:t>
            </w:r>
          </w:p>
        </w:tc>
      </w:tr>
    </w:tbl>
    <w:p w14:paraId="39C3DBBA" w14:textId="77777777" w:rsidR="00204720" w:rsidRDefault="009D6F59" w:rsidP="009D6F59">
      <w:pPr>
        <w:jc w:val="both"/>
        <w:rPr>
          <w:b/>
        </w:rPr>
      </w:pPr>
      <w:r>
        <w:rPr>
          <w:b/>
        </w:rPr>
        <w:t xml:space="preserve">Komentář k výnosům v hlavní činnosti: </w:t>
      </w:r>
    </w:p>
    <w:p w14:paraId="5AD6ECB5" w14:textId="723EA313" w:rsidR="009D6F59" w:rsidRDefault="00204720" w:rsidP="009D6F59">
      <w:pPr>
        <w:jc w:val="both"/>
      </w:pPr>
      <w:r>
        <w:t>V roce 20</w:t>
      </w:r>
      <w:r w:rsidR="00646310">
        <w:t>20</w:t>
      </w:r>
      <w:r>
        <w:t xml:space="preserve"> se </w:t>
      </w:r>
      <w:r w:rsidR="00CE61B4">
        <w:t>oproti roku 201</w:t>
      </w:r>
      <w:r w:rsidR="00646310">
        <w:t>9 zvýšily</w:t>
      </w:r>
      <w:r w:rsidR="00CE61B4">
        <w:t xml:space="preserve"> </w:t>
      </w:r>
      <w:r>
        <w:t>osobní náklady, neboť</w:t>
      </w:r>
      <w:r w:rsidR="00CE61B4">
        <w:t xml:space="preserve"> </w:t>
      </w:r>
      <w:r>
        <w:t>došlo k zákonnému navýšení platových tarifů zaměstnanců v sociálních službách, s čímž je spojeno i navýšení zákonného sociálního pojištění, jiných sociálních nákladů a zákonných sociálních nákladů. T</w:t>
      </w:r>
      <w:r w:rsidR="00CE61B4">
        <w:t>oto</w:t>
      </w:r>
      <w:r w:rsidR="00A372BB">
        <w:t xml:space="preserve"> </w:t>
      </w:r>
      <w:r w:rsidR="00CE61B4">
        <w:t xml:space="preserve">navýšení nebylo možné pokrýt vlastními příjmy, takže se zvýšil jak provozní příspěvek od zřizovatele, tak se zvýšil příspěvek na závazek veřejné služby z rozpočtu Libereckého kraje z finančních prostředků MPSV. </w:t>
      </w:r>
      <w:r w:rsidR="00646310">
        <w:t xml:space="preserve">Epidemie </w:t>
      </w:r>
      <w:proofErr w:type="spellStart"/>
      <w:r w:rsidR="00646310">
        <w:t>koronaviru</w:t>
      </w:r>
      <w:proofErr w:type="spellEnd"/>
      <w:r w:rsidR="00646310">
        <w:t xml:space="preserve"> značně ovlivnila činnost organizace, což se projevilo snížením výnosů z vlastních výkonů (snížení úhrad). </w:t>
      </w:r>
      <w:r w:rsidR="002A4A54">
        <w:t>O</w:t>
      </w:r>
      <w:r w:rsidR="00380113">
        <w:t>rganizace se snažila</w:t>
      </w:r>
      <w:r w:rsidR="009D6F59">
        <w:t xml:space="preserve"> v rámci vícezdrojového financování získávat finanční dary, </w:t>
      </w:r>
      <w:r w:rsidR="00646310">
        <w:t xml:space="preserve">granty a </w:t>
      </w:r>
      <w:r w:rsidR="009D6F59">
        <w:t>dotace</w:t>
      </w:r>
      <w:r w:rsidR="00646310">
        <w:t xml:space="preserve"> od obcí, měst a MPSV z kapitoly 313.</w:t>
      </w:r>
      <w:r w:rsidR="009D6F59">
        <w:t xml:space="preserve"> </w:t>
      </w:r>
    </w:p>
    <w:p w14:paraId="0243B5AC" w14:textId="77777777" w:rsidR="009D6F59" w:rsidRDefault="009D6F59" w:rsidP="00BE7967">
      <w:pPr>
        <w:jc w:val="both"/>
        <w:rPr>
          <w:b/>
          <w:u w:val="single"/>
        </w:rPr>
      </w:pPr>
      <w:r>
        <w:rPr>
          <w:b/>
        </w:rPr>
        <w:lastRenderedPageBreak/>
        <w:t>2.</w:t>
      </w:r>
      <w:r>
        <w:t xml:space="preserve">  </w:t>
      </w:r>
      <w:proofErr w:type="gramStart"/>
      <w:r>
        <w:rPr>
          <w:b/>
          <w:u w:val="single"/>
        </w:rPr>
        <w:t>Rozbor</w:t>
      </w:r>
      <w:proofErr w:type="gramEnd"/>
      <w:r>
        <w:rPr>
          <w:b/>
          <w:u w:val="single"/>
        </w:rPr>
        <w:t xml:space="preserve"> čerpání rozhodujících položek ná</w:t>
      </w:r>
      <w:r w:rsidR="002474D7">
        <w:rPr>
          <w:b/>
          <w:u w:val="single"/>
        </w:rPr>
        <w:t xml:space="preserve">kladů se zaměřením na příčiny, </w:t>
      </w:r>
      <w:proofErr w:type="gramStart"/>
      <w:r>
        <w:rPr>
          <w:b/>
          <w:u w:val="single"/>
        </w:rPr>
        <w:t>které</w:t>
      </w:r>
      <w:proofErr w:type="gramEnd"/>
      <w:r>
        <w:rPr>
          <w:b/>
          <w:u w:val="single"/>
        </w:rPr>
        <w:t xml:space="preserve">  </w:t>
      </w:r>
    </w:p>
    <w:p w14:paraId="7A9D39C2" w14:textId="77777777" w:rsidR="009D6F59" w:rsidRDefault="009D6F59" w:rsidP="00BE7967">
      <w:pPr>
        <w:jc w:val="both"/>
        <w:rPr>
          <w:b/>
          <w:u w:val="single"/>
        </w:rPr>
      </w:pPr>
      <w:r>
        <w:rPr>
          <w:b/>
        </w:rPr>
        <w:t xml:space="preserve">     </w:t>
      </w:r>
      <w:r>
        <w:rPr>
          <w:b/>
          <w:u w:val="single"/>
        </w:rPr>
        <w:t>způsobily nežádoucí vývoj oproti předpokládaným parametrům</w:t>
      </w:r>
    </w:p>
    <w:p w14:paraId="7CBDC31B" w14:textId="77777777" w:rsidR="009D6F59" w:rsidRDefault="009D6F59" w:rsidP="009D6F59">
      <w:pPr>
        <w:rPr>
          <w:b/>
          <w:u w:val="single"/>
        </w:rPr>
      </w:pPr>
    </w:p>
    <w:p w14:paraId="16F2EEDA" w14:textId="77777777" w:rsidR="009D6F59" w:rsidRPr="00815736" w:rsidRDefault="009D6F59" w:rsidP="009D6F59">
      <w:pPr>
        <w:rPr>
          <w:bCs/>
          <w:szCs w:val="24"/>
        </w:rPr>
      </w:pPr>
      <w:r w:rsidRPr="00815736">
        <w:rPr>
          <w:bCs/>
          <w:szCs w:val="24"/>
        </w:rPr>
        <w:t xml:space="preserve"> TABULKA NÁKLADŮ:</w:t>
      </w:r>
    </w:p>
    <w:p w14:paraId="00C1E768" w14:textId="77777777" w:rsidR="009D6F59" w:rsidRDefault="009D6F59" w:rsidP="009D6F59">
      <w:pPr>
        <w:rPr>
          <w:sz w:val="20"/>
        </w:rPr>
      </w:pPr>
      <w:r>
        <w:rPr>
          <w:sz w:val="20"/>
        </w:rPr>
        <w:t xml:space="preserve">   </w:t>
      </w:r>
      <w:r>
        <w:rPr>
          <w:sz w:val="20"/>
        </w:rPr>
        <w:tab/>
        <w:t xml:space="preserve"> </w:t>
      </w:r>
    </w:p>
    <w:tbl>
      <w:tblPr>
        <w:tblW w:w="932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
        <w:gridCol w:w="726"/>
        <w:gridCol w:w="19"/>
        <w:gridCol w:w="708"/>
        <w:gridCol w:w="12"/>
        <w:gridCol w:w="12"/>
        <w:gridCol w:w="4230"/>
        <w:gridCol w:w="1134"/>
        <w:gridCol w:w="1134"/>
        <w:gridCol w:w="1029"/>
      </w:tblGrid>
      <w:tr w:rsidR="009D6F59" w:rsidRPr="00843E50" w14:paraId="1D60C56C" w14:textId="77777777" w:rsidTr="001152A4">
        <w:trPr>
          <w:trHeight w:val="345"/>
        </w:trPr>
        <w:tc>
          <w:tcPr>
            <w:tcW w:w="318" w:type="dxa"/>
            <w:vMerge w:val="restart"/>
            <w:tcBorders>
              <w:top w:val="single" w:sz="4" w:space="0" w:color="auto"/>
              <w:left w:val="single" w:sz="4" w:space="0" w:color="auto"/>
              <w:bottom w:val="single" w:sz="12" w:space="0" w:color="auto"/>
              <w:right w:val="single" w:sz="4" w:space="0" w:color="auto"/>
            </w:tcBorders>
            <w:noWrap/>
            <w:vAlign w:val="center"/>
          </w:tcPr>
          <w:p w14:paraId="29D73BD4" w14:textId="77777777" w:rsidR="009D6F59" w:rsidRPr="00843E50" w:rsidRDefault="009D6F59" w:rsidP="001152A4">
            <w:pPr>
              <w:spacing w:line="276" w:lineRule="auto"/>
              <w:rPr>
                <w:sz w:val="20"/>
                <w:lang w:eastAsia="en-US"/>
              </w:rPr>
            </w:pPr>
            <w:r w:rsidRPr="00843E50">
              <w:rPr>
                <w:sz w:val="20"/>
                <w:lang w:eastAsia="en-US"/>
              </w:rPr>
              <w:t> </w:t>
            </w:r>
          </w:p>
        </w:tc>
        <w:tc>
          <w:tcPr>
            <w:tcW w:w="1453" w:type="dxa"/>
            <w:gridSpan w:val="3"/>
            <w:tcBorders>
              <w:top w:val="single" w:sz="4" w:space="0" w:color="auto"/>
              <w:left w:val="single" w:sz="4" w:space="0" w:color="auto"/>
              <w:bottom w:val="double" w:sz="4" w:space="0" w:color="auto"/>
              <w:right w:val="single" w:sz="4" w:space="0" w:color="auto"/>
            </w:tcBorders>
            <w:noWrap/>
            <w:vAlign w:val="center"/>
          </w:tcPr>
          <w:p w14:paraId="411EEC97" w14:textId="77777777" w:rsidR="009D6F59" w:rsidRPr="00714789" w:rsidRDefault="009D6F59" w:rsidP="001152A4">
            <w:pPr>
              <w:spacing w:line="276" w:lineRule="auto"/>
              <w:jc w:val="center"/>
              <w:rPr>
                <w:b/>
                <w:bCs/>
                <w:sz w:val="20"/>
                <w:lang w:eastAsia="en-US"/>
              </w:rPr>
            </w:pPr>
            <w:r w:rsidRPr="00714789">
              <w:rPr>
                <w:b/>
                <w:bCs/>
                <w:sz w:val="20"/>
                <w:lang w:eastAsia="en-US"/>
              </w:rPr>
              <w:t xml:space="preserve">účet dle </w:t>
            </w:r>
            <w:proofErr w:type="spellStart"/>
            <w:r w:rsidRPr="00714789">
              <w:rPr>
                <w:b/>
                <w:bCs/>
                <w:sz w:val="20"/>
                <w:lang w:eastAsia="en-US"/>
              </w:rPr>
              <w:t>vyhl</w:t>
            </w:r>
            <w:proofErr w:type="spellEnd"/>
            <w:r w:rsidRPr="00714789">
              <w:rPr>
                <w:b/>
                <w:bCs/>
                <w:sz w:val="20"/>
                <w:lang w:eastAsia="en-US"/>
              </w:rPr>
              <w:t>.</w:t>
            </w:r>
          </w:p>
        </w:tc>
        <w:tc>
          <w:tcPr>
            <w:tcW w:w="4254" w:type="dxa"/>
            <w:gridSpan w:val="3"/>
            <w:vMerge w:val="restart"/>
            <w:tcBorders>
              <w:top w:val="single" w:sz="4" w:space="0" w:color="auto"/>
              <w:left w:val="single" w:sz="4" w:space="0" w:color="auto"/>
              <w:bottom w:val="single" w:sz="12" w:space="0" w:color="auto"/>
              <w:right w:val="single" w:sz="4" w:space="0" w:color="auto"/>
            </w:tcBorders>
            <w:noWrap/>
            <w:vAlign w:val="center"/>
          </w:tcPr>
          <w:p w14:paraId="5A672127" w14:textId="77777777" w:rsidR="009D6F59" w:rsidRPr="00714789" w:rsidRDefault="009D6F59" w:rsidP="001152A4">
            <w:pPr>
              <w:spacing w:line="276" w:lineRule="auto"/>
              <w:jc w:val="center"/>
              <w:rPr>
                <w:b/>
                <w:bCs/>
                <w:sz w:val="20"/>
                <w:lang w:eastAsia="en-US"/>
              </w:rPr>
            </w:pPr>
            <w:r w:rsidRPr="00714789">
              <w:rPr>
                <w:b/>
                <w:bCs/>
                <w:sz w:val="20"/>
                <w:lang w:eastAsia="en-US"/>
              </w:rPr>
              <w:t>ukazatel</w:t>
            </w:r>
          </w:p>
        </w:tc>
        <w:tc>
          <w:tcPr>
            <w:tcW w:w="1134" w:type="dxa"/>
            <w:vMerge w:val="restart"/>
            <w:tcBorders>
              <w:top w:val="single" w:sz="4" w:space="0" w:color="auto"/>
              <w:left w:val="single" w:sz="4" w:space="0" w:color="auto"/>
              <w:bottom w:val="single" w:sz="12" w:space="0" w:color="auto"/>
              <w:right w:val="single" w:sz="4" w:space="0" w:color="auto"/>
            </w:tcBorders>
            <w:noWrap/>
            <w:vAlign w:val="center"/>
          </w:tcPr>
          <w:p w14:paraId="416FB17B" w14:textId="1FAE47FA" w:rsidR="009D6F59" w:rsidRPr="00714789" w:rsidRDefault="009D6F59" w:rsidP="001152A4">
            <w:pPr>
              <w:spacing w:line="276" w:lineRule="auto"/>
              <w:jc w:val="center"/>
              <w:rPr>
                <w:b/>
                <w:bCs/>
                <w:sz w:val="20"/>
                <w:lang w:eastAsia="en-US"/>
              </w:rPr>
            </w:pPr>
            <w:r w:rsidRPr="00714789">
              <w:rPr>
                <w:b/>
                <w:bCs/>
                <w:sz w:val="20"/>
                <w:lang w:eastAsia="en-US"/>
              </w:rPr>
              <w:t>Skutečnost 201</w:t>
            </w:r>
            <w:r w:rsidR="00C00734">
              <w:rPr>
                <w:b/>
                <w:bCs/>
                <w:sz w:val="20"/>
                <w:lang w:eastAsia="en-US"/>
              </w:rPr>
              <w:t>9</w:t>
            </w:r>
          </w:p>
          <w:p w14:paraId="74F88D21" w14:textId="77777777" w:rsidR="009D6F59" w:rsidRPr="00714789" w:rsidRDefault="009D6F59" w:rsidP="001152A4">
            <w:pPr>
              <w:spacing w:line="276" w:lineRule="auto"/>
              <w:jc w:val="center"/>
              <w:rPr>
                <w:b/>
                <w:bCs/>
                <w:sz w:val="20"/>
                <w:lang w:eastAsia="en-US"/>
              </w:rPr>
            </w:pPr>
            <w:r w:rsidRPr="00714789">
              <w:rPr>
                <w:b/>
                <w:bCs/>
                <w:sz w:val="20"/>
                <w:lang w:eastAsia="en-US"/>
              </w:rPr>
              <w:t>v tis. Kč</w:t>
            </w:r>
          </w:p>
        </w:tc>
        <w:tc>
          <w:tcPr>
            <w:tcW w:w="1134" w:type="dxa"/>
            <w:vMerge w:val="restart"/>
            <w:tcBorders>
              <w:top w:val="single" w:sz="4" w:space="0" w:color="auto"/>
              <w:left w:val="single" w:sz="4" w:space="0" w:color="auto"/>
              <w:bottom w:val="single" w:sz="12" w:space="0" w:color="auto"/>
              <w:right w:val="single" w:sz="4" w:space="0" w:color="auto"/>
            </w:tcBorders>
            <w:vAlign w:val="center"/>
          </w:tcPr>
          <w:p w14:paraId="7E4B15D5" w14:textId="678DBF43" w:rsidR="009D6F59" w:rsidRPr="00714789" w:rsidRDefault="009D6F59" w:rsidP="001152A4">
            <w:pPr>
              <w:spacing w:line="276" w:lineRule="auto"/>
              <w:jc w:val="center"/>
              <w:rPr>
                <w:b/>
                <w:bCs/>
                <w:sz w:val="20"/>
                <w:lang w:eastAsia="en-US"/>
              </w:rPr>
            </w:pPr>
            <w:r w:rsidRPr="00714789">
              <w:rPr>
                <w:b/>
                <w:bCs/>
                <w:sz w:val="20"/>
                <w:lang w:eastAsia="en-US"/>
              </w:rPr>
              <w:t>Skutečnost 20</w:t>
            </w:r>
            <w:r w:rsidR="00C00734">
              <w:rPr>
                <w:b/>
                <w:bCs/>
                <w:sz w:val="20"/>
                <w:lang w:eastAsia="en-US"/>
              </w:rPr>
              <w:t>20</w:t>
            </w:r>
          </w:p>
          <w:p w14:paraId="21918D7C" w14:textId="77777777" w:rsidR="009D6F59" w:rsidRPr="00714789" w:rsidRDefault="009D6F59" w:rsidP="001152A4">
            <w:pPr>
              <w:spacing w:line="276" w:lineRule="auto"/>
              <w:jc w:val="center"/>
              <w:rPr>
                <w:b/>
                <w:bCs/>
                <w:sz w:val="20"/>
                <w:lang w:eastAsia="en-US"/>
              </w:rPr>
            </w:pPr>
            <w:r w:rsidRPr="00714789">
              <w:rPr>
                <w:b/>
                <w:bCs/>
                <w:sz w:val="20"/>
                <w:lang w:eastAsia="en-US"/>
              </w:rPr>
              <w:t>v tis. Kč</w:t>
            </w:r>
          </w:p>
        </w:tc>
        <w:tc>
          <w:tcPr>
            <w:tcW w:w="1029" w:type="dxa"/>
            <w:vMerge w:val="restart"/>
            <w:tcBorders>
              <w:top w:val="single" w:sz="4" w:space="0" w:color="auto"/>
              <w:left w:val="single" w:sz="4" w:space="0" w:color="auto"/>
              <w:bottom w:val="single" w:sz="12" w:space="0" w:color="auto"/>
              <w:right w:val="single" w:sz="4" w:space="0" w:color="auto"/>
            </w:tcBorders>
            <w:noWrap/>
            <w:vAlign w:val="center"/>
          </w:tcPr>
          <w:p w14:paraId="67ED8052" w14:textId="1829A0A0" w:rsidR="009D6F59" w:rsidRPr="00714789" w:rsidRDefault="009D6F59" w:rsidP="001A2899">
            <w:pPr>
              <w:spacing w:line="276" w:lineRule="auto"/>
              <w:jc w:val="center"/>
              <w:rPr>
                <w:b/>
                <w:bCs/>
                <w:sz w:val="20"/>
                <w:lang w:eastAsia="en-US"/>
              </w:rPr>
            </w:pPr>
            <w:r w:rsidRPr="00714789">
              <w:rPr>
                <w:b/>
                <w:bCs/>
                <w:sz w:val="20"/>
                <w:lang w:eastAsia="en-US"/>
              </w:rPr>
              <w:t>Porovnání 201</w:t>
            </w:r>
            <w:r w:rsidR="001A2899" w:rsidRPr="00714789">
              <w:rPr>
                <w:b/>
                <w:bCs/>
                <w:sz w:val="20"/>
                <w:lang w:eastAsia="en-US"/>
              </w:rPr>
              <w:t>9</w:t>
            </w:r>
            <w:r w:rsidRPr="00714789">
              <w:rPr>
                <w:b/>
                <w:bCs/>
                <w:sz w:val="20"/>
                <w:lang w:eastAsia="en-US"/>
              </w:rPr>
              <w:t>/20</w:t>
            </w:r>
            <w:r w:rsidR="00C00734">
              <w:rPr>
                <w:b/>
                <w:bCs/>
                <w:sz w:val="20"/>
                <w:lang w:eastAsia="en-US"/>
              </w:rPr>
              <w:t>20</w:t>
            </w:r>
            <w:r w:rsidRPr="00714789">
              <w:rPr>
                <w:b/>
                <w:bCs/>
                <w:sz w:val="20"/>
                <w:lang w:eastAsia="en-US"/>
              </w:rPr>
              <w:t xml:space="preserve"> v %</w:t>
            </w:r>
          </w:p>
        </w:tc>
      </w:tr>
      <w:tr w:rsidR="009D6F59" w:rsidRPr="00843E50" w14:paraId="3F835B80" w14:textId="77777777" w:rsidTr="001152A4">
        <w:trPr>
          <w:trHeight w:val="345"/>
        </w:trPr>
        <w:tc>
          <w:tcPr>
            <w:tcW w:w="0" w:type="auto"/>
            <w:vMerge/>
            <w:tcBorders>
              <w:top w:val="single" w:sz="4" w:space="0" w:color="auto"/>
              <w:left w:val="single" w:sz="4" w:space="0" w:color="auto"/>
              <w:bottom w:val="single" w:sz="12" w:space="0" w:color="auto"/>
              <w:right w:val="single" w:sz="4" w:space="0" w:color="auto"/>
            </w:tcBorders>
            <w:vAlign w:val="center"/>
          </w:tcPr>
          <w:p w14:paraId="24828ED6" w14:textId="77777777" w:rsidR="009D6F59" w:rsidRPr="00843E50" w:rsidRDefault="009D6F59" w:rsidP="001152A4">
            <w:pPr>
              <w:spacing w:line="276" w:lineRule="auto"/>
              <w:rPr>
                <w:sz w:val="20"/>
                <w:lang w:eastAsia="en-US"/>
              </w:rPr>
            </w:pPr>
          </w:p>
        </w:tc>
        <w:tc>
          <w:tcPr>
            <w:tcW w:w="745" w:type="dxa"/>
            <w:gridSpan w:val="2"/>
            <w:tcBorders>
              <w:top w:val="single" w:sz="4" w:space="0" w:color="auto"/>
              <w:left w:val="single" w:sz="4" w:space="0" w:color="auto"/>
              <w:bottom w:val="single" w:sz="12" w:space="0" w:color="auto"/>
              <w:right w:val="single" w:sz="4" w:space="0" w:color="auto"/>
            </w:tcBorders>
            <w:noWrap/>
            <w:vAlign w:val="center"/>
          </w:tcPr>
          <w:p w14:paraId="3FAE6FF9" w14:textId="77777777" w:rsidR="009D6F59" w:rsidRPr="00714789" w:rsidRDefault="009D6F59" w:rsidP="001152A4">
            <w:pPr>
              <w:spacing w:line="276" w:lineRule="auto"/>
              <w:jc w:val="center"/>
              <w:rPr>
                <w:b/>
                <w:bCs/>
                <w:sz w:val="20"/>
                <w:lang w:eastAsia="en-US"/>
              </w:rPr>
            </w:pPr>
            <w:r w:rsidRPr="00714789">
              <w:rPr>
                <w:b/>
                <w:bCs/>
                <w:sz w:val="20"/>
                <w:lang w:eastAsia="en-US"/>
              </w:rPr>
              <w:t>č. 505</w:t>
            </w:r>
          </w:p>
        </w:tc>
        <w:tc>
          <w:tcPr>
            <w:tcW w:w="708" w:type="dxa"/>
            <w:tcBorders>
              <w:top w:val="single" w:sz="4" w:space="0" w:color="auto"/>
              <w:left w:val="single" w:sz="4" w:space="0" w:color="auto"/>
              <w:bottom w:val="single" w:sz="12" w:space="0" w:color="auto"/>
              <w:right w:val="single" w:sz="4" w:space="0" w:color="auto"/>
            </w:tcBorders>
            <w:vAlign w:val="center"/>
          </w:tcPr>
          <w:p w14:paraId="220A8132" w14:textId="77777777" w:rsidR="009D6F59" w:rsidRPr="00714789" w:rsidRDefault="009D6F59" w:rsidP="001152A4">
            <w:pPr>
              <w:spacing w:line="276" w:lineRule="auto"/>
              <w:jc w:val="center"/>
              <w:rPr>
                <w:b/>
                <w:bCs/>
                <w:sz w:val="20"/>
                <w:lang w:eastAsia="en-US"/>
              </w:rPr>
            </w:pPr>
            <w:r w:rsidRPr="00714789">
              <w:rPr>
                <w:b/>
                <w:bCs/>
                <w:sz w:val="20"/>
                <w:lang w:eastAsia="en-US"/>
              </w:rPr>
              <w:t>č. 410</w:t>
            </w:r>
          </w:p>
        </w:tc>
        <w:tc>
          <w:tcPr>
            <w:tcW w:w="0" w:type="auto"/>
            <w:gridSpan w:val="3"/>
            <w:vMerge/>
            <w:tcBorders>
              <w:top w:val="single" w:sz="4" w:space="0" w:color="auto"/>
              <w:left w:val="single" w:sz="4" w:space="0" w:color="auto"/>
              <w:bottom w:val="single" w:sz="12" w:space="0" w:color="auto"/>
              <w:right w:val="single" w:sz="4" w:space="0" w:color="auto"/>
            </w:tcBorders>
            <w:vAlign w:val="center"/>
          </w:tcPr>
          <w:p w14:paraId="080B178F" w14:textId="77777777" w:rsidR="009D6F59" w:rsidRPr="00714789" w:rsidRDefault="009D6F59" w:rsidP="001152A4">
            <w:pPr>
              <w:spacing w:line="276" w:lineRule="auto"/>
              <w:rPr>
                <w:b/>
                <w:bCs/>
                <w:sz w:val="20"/>
                <w:lang w:eastAsia="en-US"/>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2C938BDD" w14:textId="77777777" w:rsidR="009D6F59" w:rsidRPr="00714789" w:rsidRDefault="009D6F59" w:rsidP="001152A4">
            <w:pPr>
              <w:spacing w:line="276" w:lineRule="auto"/>
              <w:rPr>
                <w:b/>
                <w:bCs/>
                <w:sz w:val="20"/>
                <w:lang w:eastAsia="en-US"/>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336958A1" w14:textId="77777777" w:rsidR="009D6F59" w:rsidRPr="00714789" w:rsidRDefault="009D6F59" w:rsidP="001152A4">
            <w:pPr>
              <w:spacing w:line="276" w:lineRule="auto"/>
              <w:rPr>
                <w:b/>
                <w:bCs/>
                <w:sz w:val="20"/>
                <w:lang w:eastAsia="en-US"/>
              </w:rPr>
            </w:pPr>
          </w:p>
        </w:tc>
        <w:tc>
          <w:tcPr>
            <w:tcW w:w="0" w:type="auto"/>
            <w:vMerge/>
            <w:tcBorders>
              <w:top w:val="single" w:sz="4" w:space="0" w:color="auto"/>
              <w:left w:val="single" w:sz="4" w:space="0" w:color="auto"/>
              <w:bottom w:val="single" w:sz="12" w:space="0" w:color="auto"/>
              <w:right w:val="single" w:sz="4" w:space="0" w:color="auto"/>
            </w:tcBorders>
            <w:vAlign w:val="center"/>
          </w:tcPr>
          <w:p w14:paraId="6B79ECEE" w14:textId="77777777" w:rsidR="009D6F59" w:rsidRPr="00714789" w:rsidRDefault="009D6F59" w:rsidP="001152A4">
            <w:pPr>
              <w:spacing w:line="276" w:lineRule="auto"/>
              <w:rPr>
                <w:b/>
                <w:bCs/>
                <w:sz w:val="20"/>
                <w:lang w:eastAsia="en-US"/>
              </w:rPr>
            </w:pPr>
          </w:p>
        </w:tc>
      </w:tr>
      <w:tr w:rsidR="009D6F59" w:rsidRPr="00843E50" w14:paraId="04B275F1" w14:textId="77777777" w:rsidTr="001152A4">
        <w:trPr>
          <w:trHeight w:val="255"/>
        </w:trPr>
        <w:tc>
          <w:tcPr>
            <w:tcW w:w="6025" w:type="dxa"/>
            <w:gridSpan w:val="7"/>
            <w:tcBorders>
              <w:top w:val="single" w:sz="12" w:space="0" w:color="auto"/>
              <w:left w:val="single" w:sz="4" w:space="0" w:color="auto"/>
              <w:bottom w:val="single" w:sz="12" w:space="0" w:color="auto"/>
              <w:right w:val="single" w:sz="4" w:space="0" w:color="auto"/>
            </w:tcBorders>
            <w:noWrap/>
            <w:vAlign w:val="bottom"/>
          </w:tcPr>
          <w:p w14:paraId="2D5A0CDA" w14:textId="77777777" w:rsidR="009D6F59" w:rsidRPr="00714789" w:rsidRDefault="009D6F59" w:rsidP="001152A4">
            <w:pPr>
              <w:spacing w:line="276" w:lineRule="auto"/>
              <w:rPr>
                <w:b/>
                <w:bCs/>
                <w:sz w:val="20"/>
                <w:lang w:eastAsia="en-US"/>
              </w:rPr>
            </w:pPr>
            <w:r w:rsidRPr="00714789">
              <w:rPr>
                <w:b/>
                <w:bCs/>
                <w:sz w:val="20"/>
                <w:lang w:eastAsia="en-US"/>
              </w:rPr>
              <w:t>NÁKLADY CELKEM - účtová třída 5</w:t>
            </w:r>
          </w:p>
        </w:tc>
        <w:tc>
          <w:tcPr>
            <w:tcW w:w="1134" w:type="dxa"/>
            <w:tcBorders>
              <w:top w:val="single" w:sz="12" w:space="0" w:color="auto"/>
              <w:left w:val="single" w:sz="4" w:space="0" w:color="auto"/>
              <w:bottom w:val="single" w:sz="12" w:space="0" w:color="auto"/>
              <w:right w:val="single" w:sz="4" w:space="0" w:color="auto"/>
            </w:tcBorders>
            <w:noWrap/>
            <w:vAlign w:val="center"/>
          </w:tcPr>
          <w:p w14:paraId="72ABC861" w14:textId="403E880F" w:rsidR="009D6F59" w:rsidRPr="00714789" w:rsidRDefault="005F38AF" w:rsidP="001152A4">
            <w:pPr>
              <w:spacing w:line="276" w:lineRule="auto"/>
              <w:jc w:val="right"/>
              <w:rPr>
                <w:b/>
                <w:bCs/>
                <w:sz w:val="20"/>
                <w:lang w:eastAsia="en-US"/>
              </w:rPr>
            </w:pPr>
            <w:r>
              <w:rPr>
                <w:b/>
                <w:bCs/>
                <w:sz w:val="20"/>
                <w:lang w:eastAsia="en-US"/>
              </w:rPr>
              <w:t>15 280</w:t>
            </w:r>
          </w:p>
        </w:tc>
        <w:tc>
          <w:tcPr>
            <w:tcW w:w="1134" w:type="dxa"/>
            <w:tcBorders>
              <w:top w:val="single" w:sz="12" w:space="0" w:color="auto"/>
              <w:left w:val="single" w:sz="4" w:space="0" w:color="auto"/>
              <w:bottom w:val="single" w:sz="12" w:space="0" w:color="auto"/>
              <w:right w:val="single" w:sz="4" w:space="0" w:color="auto"/>
            </w:tcBorders>
            <w:noWrap/>
            <w:vAlign w:val="bottom"/>
          </w:tcPr>
          <w:p w14:paraId="4333327D" w14:textId="39F67E5E" w:rsidR="009D6F59" w:rsidRPr="00714789" w:rsidRDefault="005F38AF" w:rsidP="001152A4">
            <w:pPr>
              <w:spacing w:line="276" w:lineRule="auto"/>
              <w:jc w:val="right"/>
              <w:rPr>
                <w:b/>
                <w:bCs/>
                <w:sz w:val="20"/>
                <w:lang w:eastAsia="en-US"/>
              </w:rPr>
            </w:pPr>
            <w:r>
              <w:rPr>
                <w:b/>
                <w:bCs/>
                <w:sz w:val="20"/>
                <w:lang w:eastAsia="en-US"/>
              </w:rPr>
              <w:t>16 621</w:t>
            </w:r>
          </w:p>
        </w:tc>
        <w:tc>
          <w:tcPr>
            <w:tcW w:w="1029" w:type="dxa"/>
            <w:tcBorders>
              <w:top w:val="single" w:sz="12" w:space="0" w:color="auto"/>
              <w:left w:val="single" w:sz="4" w:space="0" w:color="auto"/>
              <w:bottom w:val="single" w:sz="12" w:space="0" w:color="auto"/>
              <w:right w:val="single" w:sz="4" w:space="0" w:color="auto"/>
            </w:tcBorders>
            <w:noWrap/>
            <w:vAlign w:val="bottom"/>
          </w:tcPr>
          <w:p w14:paraId="1E24CBFD" w14:textId="6D307F98" w:rsidR="009D6F59" w:rsidRPr="00714789" w:rsidRDefault="00484B83" w:rsidP="001152A4">
            <w:pPr>
              <w:spacing w:line="276" w:lineRule="auto"/>
              <w:jc w:val="right"/>
              <w:rPr>
                <w:b/>
                <w:bCs/>
                <w:sz w:val="20"/>
                <w:lang w:eastAsia="en-US"/>
              </w:rPr>
            </w:pPr>
            <w:r>
              <w:rPr>
                <w:b/>
                <w:bCs/>
                <w:sz w:val="20"/>
                <w:lang w:eastAsia="en-US"/>
              </w:rPr>
              <w:t>109</w:t>
            </w:r>
          </w:p>
        </w:tc>
      </w:tr>
      <w:tr w:rsidR="009D6F59" w:rsidRPr="00843E50" w14:paraId="50AABC58" w14:textId="77777777" w:rsidTr="001152A4">
        <w:trPr>
          <w:trHeight w:val="222"/>
        </w:trPr>
        <w:tc>
          <w:tcPr>
            <w:tcW w:w="318" w:type="dxa"/>
            <w:tcBorders>
              <w:top w:val="single" w:sz="12" w:space="0" w:color="auto"/>
              <w:left w:val="single" w:sz="4" w:space="0" w:color="auto"/>
              <w:bottom w:val="single" w:sz="4" w:space="0" w:color="auto"/>
              <w:right w:val="single" w:sz="4" w:space="0" w:color="auto"/>
            </w:tcBorders>
            <w:noWrap/>
            <w:vAlign w:val="bottom"/>
          </w:tcPr>
          <w:p w14:paraId="4D634789" w14:textId="77777777" w:rsidR="009D6F59" w:rsidRPr="00714789" w:rsidRDefault="009D6F59" w:rsidP="001152A4">
            <w:pPr>
              <w:spacing w:line="276" w:lineRule="auto"/>
              <w:jc w:val="center"/>
              <w:rPr>
                <w:b/>
                <w:bCs/>
                <w:sz w:val="20"/>
                <w:lang w:eastAsia="en-US"/>
              </w:rPr>
            </w:pPr>
            <w:r w:rsidRPr="00714789">
              <w:rPr>
                <w:b/>
                <w:bCs/>
                <w:sz w:val="20"/>
                <w:lang w:eastAsia="en-US"/>
              </w:rPr>
              <w:t>50</w:t>
            </w:r>
          </w:p>
        </w:tc>
        <w:tc>
          <w:tcPr>
            <w:tcW w:w="5707" w:type="dxa"/>
            <w:gridSpan w:val="6"/>
            <w:tcBorders>
              <w:top w:val="single" w:sz="12" w:space="0" w:color="auto"/>
              <w:left w:val="single" w:sz="4" w:space="0" w:color="auto"/>
              <w:bottom w:val="single" w:sz="4" w:space="0" w:color="auto"/>
              <w:right w:val="single" w:sz="4" w:space="0" w:color="auto"/>
            </w:tcBorders>
            <w:noWrap/>
            <w:vAlign w:val="center"/>
          </w:tcPr>
          <w:p w14:paraId="74BC3A51" w14:textId="77777777" w:rsidR="009D6F59" w:rsidRPr="00714789" w:rsidRDefault="009D6F59" w:rsidP="001152A4">
            <w:pPr>
              <w:spacing w:line="276" w:lineRule="auto"/>
              <w:rPr>
                <w:b/>
                <w:bCs/>
                <w:sz w:val="20"/>
                <w:lang w:eastAsia="en-US"/>
              </w:rPr>
            </w:pPr>
            <w:r w:rsidRPr="00714789">
              <w:rPr>
                <w:b/>
                <w:bCs/>
                <w:sz w:val="20"/>
                <w:lang w:eastAsia="en-US"/>
              </w:rPr>
              <w:t>Spotřebované nákupy</w:t>
            </w:r>
          </w:p>
        </w:tc>
        <w:tc>
          <w:tcPr>
            <w:tcW w:w="1134" w:type="dxa"/>
            <w:tcBorders>
              <w:top w:val="single" w:sz="12" w:space="0" w:color="auto"/>
              <w:left w:val="single" w:sz="4" w:space="0" w:color="auto"/>
              <w:bottom w:val="single" w:sz="4" w:space="0" w:color="auto"/>
              <w:right w:val="single" w:sz="4" w:space="0" w:color="auto"/>
            </w:tcBorders>
            <w:noWrap/>
            <w:vAlign w:val="center"/>
          </w:tcPr>
          <w:p w14:paraId="741636AD" w14:textId="405AAA99" w:rsidR="009D6F59" w:rsidRPr="00714789" w:rsidRDefault="005F38AF" w:rsidP="001152A4">
            <w:pPr>
              <w:spacing w:line="276" w:lineRule="auto"/>
              <w:jc w:val="right"/>
              <w:rPr>
                <w:b/>
                <w:bCs/>
                <w:sz w:val="20"/>
                <w:lang w:eastAsia="en-US"/>
              </w:rPr>
            </w:pPr>
            <w:r>
              <w:rPr>
                <w:b/>
                <w:bCs/>
                <w:sz w:val="20"/>
                <w:lang w:eastAsia="en-US"/>
              </w:rPr>
              <w:t>1 338</w:t>
            </w:r>
          </w:p>
        </w:tc>
        <w:tc>
          <w:tcPr>
            <w:tcW w:w="1134" w:type="dxa"/>
            <w:tcBorders>
              <w:top w:val="single" w:sz="12" w:space="0" w:color="auto"/>
              <w:left w:val="single" w:sz="4" w:space="0" w:color="auto"/>
              <w:bottom w:val="single" w:sz="4" w:space="0" w:color="auto"/>
              <w:right w:val="single" w:sz="4" w:space="0" w:color="auto"/>
            </w:tcBorders>
            <w:noWrap/>
            <w:vAlign w:val="bottom"/>
          </w:tcPr>
          <w:p w14:paraId="133C716D" w14:textId="714F903D" w:rsidR="009D6F59" w:rsidRPr="00714789" w:rsidRDefault="005F38AF" w:rsidP="001152A4">
            <w:pPr>
              <w:spacing w:line="276" w:lineRule="auto"/>
              <w:jc w:val="right"/>
              <w:rPr>
                <w:b/>
                <w:bCs/>
                <w:sz w:val="20"/>
                <w:lang w:eastAsia="en-US"/>
              </w:rPr>
            </w:pPr>
            <w:r>
              <w:rPr>
                <w:b/>
                <w:bCs/>
                <w:sz w:val="20"/>
                <w:lang w:eastAsia="en-US"/>
              </w:rPr>
              <w:t>2 206</w:t>
            </w:r>
          </w:p>
        </w:tc>
        <w:tc>
          <w:tcPr>
            <w:tcW w:w="1029" w:type="dxa"/>
            <w:tcBorders>
              <w:top w:val="single" w:sz="12" w:space="0" w:color="auto"/>
              <w:left w:val="single" w:sz="4" w:space="0" w:color="auto"/>
              <w:bottom w:val="single" w:sz="4" w:space="0" w:color="auto"/>
              <w:right w:val="single" w:sz="4" w:space="0" w:color="auto"/>
            </w:tcBorders>
            <w:noWrap/>
            <w:vAlign w:val="bottom"/>
          </w:tcPr>
          <w:p w14:paraId="10D82FB4" w14:textId="47264D5F" w:rsidR="009D6F59" w:rsidRPr="00714789" w:rsidRDefault="00484B83" w:rsidP="001152A4">
            <w:pPr>
              <w:spacing w:line="276" w:lineRule="auto"/>
              <w:jc w:val="right"/>
              <w:rPr>
                <w:b/>
                <w:bCs/>
                <w:sz w:val="20"/>
                <w:lang w:eastAsia="en-US"/>
              </w:rPr>
            </w:pPr>
            <w:r>
              <w:rPr>
                <w:b/>
                <w:bCs/>
                <w:sz w:val="20"/>
                <w:lang w:eastAsia="en-US"/>
              </w:rPr>
              <w:t>165</w:t>
            </w:r>
          </w:p>
        </w:tc>
      </w:tr>
      <w:tr w:rsidR="009D6F59" w:rsidRPr="00843E50" w14:paraId="5F1445C8" w14:textId="77777777" w:rsidTr="001152A4">
        <w:trPr>
          <w:trHeight w:val="180"/>
        </w:trPr>
        <w:tc>
          <w:tcPr>
            <w:tcW w:w="318" w:type="dxa"/>
            <w:tcBorders>
              <w:top w:val="single" w:sz="4" w:space="0" w:color="auto"/>
              <w:left w:val="single" w:sz="4" w:space="0" w:color="auto"/>
              <w:bottom w:val="nil"/>
              <w:right w:val="single" w:sz="4" w:space="0" w:color="auto"/>
            </w:tcBorders>
            <w:noWrap/>
            <w:vAlign w:val="bottom"/>
          </w:tcPr>
          <w:p w14:paraId="41085F66" w14:textId="77777777" w:rsidR="009D6F59" w:rsidRPr="00714789" w:rsidRDefault="009D6F59" w:rsidP="001152A4">
            <w:pPr>
              <w:spacing w:line="276" w:lineRule="auto"/>
              <w:jc w:val="center"/>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7940A750" w14:textId="77777777" w:rsidR="009D6F59" w:rsidRPr="00714789" w:rsidRDefault="009D6F59" w:rsidP="001152A4">
            <w:pPr>
              <w:spacing w:line="276" w:lineRule="auto"/>
              <w:jc w:val="center"/>
              <w:rPr>
                <w:sz w:val="20"/>
                <w:lang w:eastAsia="en-US"/>
              </w:rPr>
            </w:pPr>
            <w:r w:rsidRPr="00714789">
              <w:rPr>
                <w:sz w:val="20"/>
                <w:lang w:eastAsia="en-US"/>
              </w:rPr>
              <w:t>501</w:t>
            </w:r>
          </w:p>
        </w:tc>
        <w:tc>
          <w:tcPr>
            <w:tcW w:w="708" w:type="dxa"/>
            <w:tcBorders>
              <w:top w:val="single" w:sz="4" w:space="0" w:color="auto"/>
              <w:left w:val="single" w:sz="4" w:space="0" w:color="auto"/>
              <w:bottom w:val="single" w:sz="4" w:space="0" w:color="auto"/>
              <w:right w:val="single" w:sz="4" w:space="0" w:color="auto"/>
            </w:tcBorders>
            <w:vAlign w:val="bottom"/>
          </w:tcPr>
          <w:p w14:paraId="405FB168" w14:textId="77777777" w:rsidR="009D6F59" w:rsidRPr="00714789" w:rsidRDefault="009D6F59" w:rsidP="001152A4">
            <w:pPr>
              <w:spacing w:line="276" w:lineRule="auto"/>
              <w:jc w:val="center"/>
              <w:rPr>
                <w:sz w:val="20"/>
                <w:lang w:eastAsia="en-US"/>
              </w:rPr>
            </w:pPr>
            <w:r w:rsidRPr="00714789">
              <w:rPr>
                <w:sz w:val="20"/>
                <w:lang w:eastAsia="en-US"/>
              </w:rPr>
              <w:t>501</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3225BAAC" w14:textId="77777777" w:rsidR="009D6F59" w:rsidRPr="00714789" w:rsidRDefault="009D6F59" w:rsidP="001152A4">
            <w:pPr>
              <w:spacing w:line="276" w:lineRule="auto"/>
              <w:rPr>
                <w:sz w:val="20"/>
                <w:lang w:eastAsia="en-US"/>
              </w:rPr>
            </w:pPr>
            <w:r w:rsidRPr="00714789">
              <w:rPr>
                <w:sz w:val="20"/>
                <w:lang w:eastAsia="en-US"/>
              </w:rPr>
              <w:t>spotřeba materiálu</w:t>
            </w:r>
          </w:p>
        </w:tc>
        <w:tc>
          <w:tcPr>
            <w:tcW w:w="1134" w:type="dxa"/>
            <w:tcBorders>
              <w:top w:val="single" w:sz="4" w:space="0" w:color="auto"/>
              <w:left w:val="single" w:sz="4" w:space="0" w:color="auto"/>
              <w:bottom w:val="single" w:sz="4" w:space="0" w:color="auto"/>
              <w:right w:val="single" w:sz="4" w:space="0" w:color="auto"/>
            </w:tcBorders>
            <w:noWrap/>
            <w:vAlign w:val="bottom"/>
          </w:tcPr>
          <w:p w14:paraId="6C7734CB" w14:textId="2BF4FCBB" w:rsidR="009D6F59" w:rsidRPr="00714789" w:rsidRDefault="005F38AF" w:rsidP="001152A4">
            <w:pPr>
              <w:spacing w:line="276" w:lineRule="auto"/>
              <w:jc w:val="right"/>
              <w:rPr>
                <w:sz w:val="20"/>
                <w:lang w:eastAsia="en-US"/>
              </w:rPr>
            </w:pPr>
            <w:r>
              <w:rPr>
                <w:sz w:val="20"/>
                <w:lang w:eastAsia="en-US"/>
              </w:rPr>
              <w:t>742</w:t>
            </w:r>
          </w:p>
        </w:tc>
        <w:tc>
          <w:tcPr>
            <w:tcW w:w="1134" w:type="dxa"/>
            <w:tcBorders>
              <w:top w:val="single" w:sz="4" w:space="0" w:color="auto"/>
              <w:left w:val="single" w:sz="4" w:space="0" w:color="auto"/>
              <w:bottom w:val="single" w:sz="4" w:space="0" w:color="auto"/>
              <w:right w:val="single" w:sz="4" w:space="0" w:color="auto"/>
            </w:tcBorders>
            <w:noWrap/>
            <w:vAlign w:val="bottom"/>
          </w:tcPr>
          <w:p w14:paraId="3431478F" w14:textId="145D5A24" w:rsidR="009D6F59" w:rsidRPr="00714789" w:rsidRDefault="005F38AF" w:rsidP="001152A4">
            <w:pPr>
              <w:spacing w:line="276" w:lineRule="auto"/>
              <w:jc w:val="right"/>
              <w:rPr>
                <w:sz w:val="20"/>
                <w:lang w:eastAsia="en-US"/>
              </w:rPr>
            </w:pPr>
            <w:r>
              <w:rPr>
                <w:sz w:val="20"/>
                <w:lang w:eastAsia="en-US"/>
              </w:rPr>
              <w:t>1 586</w:t>
            </w:r>
          </w:p>
        </w:tc>
        <w:tc>
          <w:tcPr>
            <w:tcW w:w="1029" w:type="dxa"/>
            <w:tcBorders>
              <w:top w:val="single" w:sz="4" w:space="0" w:color="auto"/>
              <w:left w:val="single" w:sz="4" w:space="0" w:color="auto"/>
              <w:bottom w:val="single" w:sz="4" w:space="0" w:color="auto"/>
              <w:right w:val="single" w:sz="4" w:space="0" w:color="auto"/>
            </w:tcBorders>
            <w:noWrap/>
            <w:vAlign w:val="bottom"/>
          </w:tcPr>
          <w:p w14:paraId="6192FD82" w14:textId="732D5385" w:rsidR="009D6F59" w:rsidRPr="00714789" w:rsidRDefault="00484B83" w:rsidP="001152A4">
            <w:pPr>
              <w:spacing w:line="276" w:lineRule="auto"/>
              <w:jc w:val="right"/>
              <w:rPr>
                <w:sz w:val="20"/>
                <w:lang w:eastAsia="en-US"/>
              </w:rPr>
            </w:pPr>
            <w:r>
              <w:rPr>
                <w:sz w:val="20"/>
                <w:lang w:eastAsia="en-US"/>
              </w:rPr>
              <w:t>214</w:t>
            </w:r>
          </w:p>
        </w:tc>
      </w:tr>
      <w:tr w:rsidR="009D6F59" w:rsidRPr="00843E50" w14:paraId="219B4572" w14:textId="77777777" w:rsidTr="001152A4">
        <w:trPr>
          <w:trHeight w:val="190"/>
        </w:trPr>
        <w:tc>
          <w:tcPr>
            <w:tcW w:w="318" w:type="dxa"/>
            <w:tcBorders>
              <w:top w:val="nil"/>
              <w:left w:val="single" w:sz="4" w:space="0" w:color="auto"/>
              <w:bottom w:val="nil"/>
              <w:right w:val="single" w:sz="4" w:space="0" w:color="auto"/>
            </w:tcBorders>
            <w:noWrap/>
            <w:vAlign w:val="bottom"/>
          </w:tcPr>
          <w:p w14:paraId="27C5F687" w14:textId="77777777" w:rsidR="009D6F59" w:rsidRPr="00714789" w:rsidRDefault="009D6F59" w:rsidP="001152A4">
            <w:pPr>
              <w:spacing w:line="276" w:lineRule="auto"/>
              <w:jc w:val="center"/>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708F6FF5" w14:textId="77777777" w:rsidR="009D6F59" w:rsidRPr="00714789" w:rsidRDefault="009D6F59" w:rsidP="001152A4">
            <w:pPr>
              <w:spacing w:line="276" w:lineRule="auto"/>
              <w:rPr>
                <w:sz w:val="20"/>
                <w:lang w:eastAsia="en-US"/>
              </w:rPr>
            </w:pPr>
            <w:r w:rsidRPr="00714789">
              <w:rPr>
                <w:sz w:val="20"/>
                <w:lang w:eastAsia="en-US"/>
              </w:rPr>
              <w:t xml:space="preserve">    502</w:t>
            </w:r>
          </w:p>
        </w:tc>
        <w:tc>
          <w:tcPr>
            <w:tcW w:w="708" w:type="dxa"/>
            <w:tcBorders>
              <w:top w:val="single" w:sz="4" w:space="0" w:color="auto"/>
              <w:left w:val="single" w:sz="4" w:space="0" w:color="auto"/>
              <w:bottom w:val="single" w:sz="4" w:space="0" w:color="auto"/>
              <w:right w:val="single" w:sz="4" w:space="0" w:color="auto"/>
            </w:tcBorders>
            <w:vAlign w:val="bottom"/>
          </w:tcPr>
          <w:p w14:paraId="49C6FED1" w14:textId="77777777" w:rsidR="009D6F59" w:rsidRPr="00714789" w:rsidRDefault="009D6F59" w:rsidP="001152A4">
            <w:pPr>
              <w:spacing w:line="276" w:lineRule="auto"/>
              <w:jc w:val="center"/>
              <w:rPr>
                <w:sz w:val="20"/>
                <w:lang w:eastAsia="en-US"/>
              </w:rPr>
            </w:pPr>
            <w:r w:rsidRPr="00714789">
              <w:rPr>
                <w:sz w:val="20"/>
                <w:lang w:eastAsia="en-US"/>
              </w:rPr>
              <w:t>502</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722A78A8" w14:textId="77777777" w:rsidR="009D6F59" w:rsidRPr="00714789" w:rsidRDefault="009D6F59" w:rsidP="001152A4">
            <w:pPr>
              <w:spacing w:line="276" w:lineRule="auto"/>
              <w:rPr>
                <w:sz w:val="20"/>
                <w:lang w:eastAsia="en-US"/>
              </w:rPr>
            </w:pPr>
            <w:r w:rsidRPr="00714789">
              <w:rPr>
                <w:sz w:val="20"/>
                <w:lang w:eastAsia="en-US"/>
              </w:rPr>
              <w:t xml:space="preserve">spotřeba energie (teplo, voda, plyn, </w:t>
            </w:r>
            <w:proofErr w:type="spellStart"/>
            <w:proofErr w:type="gramStart"/>
            <w:r w:rsidRPr="00714789">
              <w:rPr>
                <w:sz w:val="20"/>
                <w:lang w:eastAsia="en-US"/>
              </w:rPr>
              <w:t>el</w:t>
            </w:r>
            <w:proofErr w:type="gramEnd"/>
            <w:r w:rsidRPr="00714789">
              <w:rPr>
                <w:sz w:val="20"/>
                <w:lang w:eastAsia="en-US"/>
              </w:rPr>
              <w:t>.</w:t>
            </w:r>
            <w:proofErr w:type="gramStart"/>
            <w:r w:rsidRPr="00714789">
              <w:rPr>
                <w:sz w:val="20"/>
                <w:lang w:eastAsia="en-US"/>
              </w:rPr>
              <w:t>energie</w:t>
            </w:r>
            <w:proofErr w:type="spellEnd"/>
            <w:proofErr w:type="gramEnd"/>
            <w:r w:rsidRPr="00714789">
              <w:rPr>
                <w:sz w:val="20"/>
                <w:lang w:eastAsia="en-US"/>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6263B1FA" w14:textId="784B3F88" w:rsidR="009D6F59" w:rsidRPr="00714789" w:rsidRDefault="005F38AF" w:rsidP="001152A4">
            <w:pPr>
              <w:spacing w:line="276" w:lineRule="auto"/>
              <w:jc w:val="right"/>
              <w:rPr>
                <w:sz w:val="20"/>
                <w:lang w:eastAsia="en-US"/>
              </w:rPr>
            </w:pPr>
            <w:r>
              <w:rPr>
                <w:sz w:val="20"/>
                <w:lang w:eastAsia="en-US"/>
              </w:rPr>
              <w:t>514</w:t>
            </w:r>
          </w:p>
        </w:tc>
        <w:tc>
          <w:tcPr>
            <w:tcW w:w="1134" w:type="dxa"/>
            <w:tcBorders>
              <w:top w:val="single" w:sz="4" w:space="0" w:color="auto"/>
              <w:left w:val="single" w:sz="4" w:space="0" w:color="auto"/>
              <w:bottom w:val="single" w:sz="4" w:space="0" w:color="auto"/>
              <w:right w:val="single" w:sz="4" w:space="0" w:color="auto"/>
            </w:tcBorders>
            <w:noWrap/>
            <w:vAlign w:val="bottom"/>
          </w:tcPr>
          <w:p w14:paraId="25AFA1DB" w14:textId="45202528" w:rsidR="009D6F59" w:rsidRPr="00714789" w:rsidRDefault="005F38AF" w:rsidP="001152A4">
            <w:pPr>
              <w:spacing w:line="276" w:lineRule="auto"/>
              <w:jc w:val="right"/>
              <w:rPr>
                <w:sz w:val="20"/>
                <w:lang w:eastAsia="en-US"/>
              </w:rPr>
            </w:pPr>
            <w:r>
              <w:rPr>
                <w:sz w:val="20"/>
                <w:lang w:eastAsia="en-US"/>
              </w:rPr>
              <w:t>493</w:t>
            </w:r>
          </w:p>
        </w:tc>
        <w:tc>
          <w:tcPr>
            <w:tcW w:w="1029" w:type="dxa"/>
            <w:tcBorders>
              <w:top w:val="single" w:sz="4" w:space="0" w:color="auto"/>
              <w:left w:val="single" w:sz="4" w:space="0" w:color="auto"/>
              <w:bottom w:val="single" w:sz="4" w:space="0" w:color="auto"/>
              <w:right w:val="single" w:sz="4" w:space="0" w:color="auto"/>
            </w:tcBorders>
            <w:noWrap/>
            <w:vAlign w:val="bottom"/>
          </w:tcPr>
          <w:p w14:paraId="5DE126D3" w14:textId="29097AEE" w:rsidR="009D6F59" w:rsidRPr="00714789" w:rsidRDefault="00484B83" w:rsidP="001152A4">
            <w:pPr>
              <w:spacing w:line="276" w:lineRule="auto"/>
              <w:jc w:val="right"/>
              <w:rPr>
                <w:sz w:val="20"/>
                <w:lang w:eastAsia="en-US"/>
              </w:rPr>
            </w:pPr>
            <w:r>
              <w:rPr>
                <w:sz w:val="20"/>
                <w:lang w:eastAsia="en-US"/>
              </w:rPr>
              <w:t>96</w:t>
            </w:r>
          </w:p>
        </w:tc>
      </w:tr>
      <w:tr w:rsidR="009D6F59" w:rsidRPr="00843E50" w14:paraId="02E8B85F" w14:textId="77777777" w:rsidTr="001152A4">
        <w:trPr>
          <w:trHeight w:val="180"/>
        </w:trPr>
        <w:tc>
          <w:tcPr>
            <w:tcW w:w="318" w:type="dxa"/>
            <w:tcBorders>
              <w:top w:val="nil"/>
              <w:left w:val="single" w:sz="4" w:space="0" w:color="auto"/>
              <w:bottom w:val="nil"/>
              <w:right w:val="single" w:sz="4" w:space="0" w:color="auto"/>
            </w:tcBorders>
            <w:noWrap/>
            <w:vAlign w:val="bottom"/>
          </w:tcPr>
          <w:p w14:paraId="5CC3E341"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61F22155" w14:textId="77777777" w:rsidR="009D6F59" w:rsidRPr="00714789" w:rsidRDefault="009D6F59" w:rsidP="001152A4">
            <w:pPr>
              <w:spacing w:line="276" w:lineRule="auto"/>
              <w:jc w:val="center"/>
              <w:rPr>
                <w:sz w:val="20"/>
                <w:lang w:eastAsia="en-US"/>
              </w:rPr>
            </w:pPr>
            <w:r w:rsidRPr="00714789">
              <w:rPr>
                <w:sz w:val="20"/>
                <w:lang w:eastAsia="en-US"/>
              </w:rPr>
              <w:t>503</w:t>
            </w:r>
          </w:p>
        </w:tc>
        <w:tc>
          <w:tcPr>
            <w:tcW w:w="708" w:type="dxa"/>
            <w:tcBorders>
              <w:top w:val="single" w:sz="4" w:space="0" w:color="auto"/>
              <w:left w:val="single" w:sz="4" w:space="0" w:color="auto"/>
              <w:bottom w:val="single" w:sz="4" w:space="0" w:color="auto"/>
              <w:right w:val="single" w:sz="4" w:space="0" w:color="auto"/>
            </w:tcBorders>
            <w:vAlign w:val="bottom"/>
          </w:tcPr>
          <w:p w14:paraId="20F5A939" w14:textId="77777777" w:rsidR="009D6F59" w:rsidRPr="00714789" w:rsidRDefault="009D6F59" w:rsidP="001152A4">
            <w:pPr>
              <w:spacing w:line="276" w:lineRule="auto"/>
              <w:jc w:val="center"/>
              <w:rPr>
                <w:sz w:val="20"/>
                <w:lang w:eastAsia="en-US"/>
              </w:rPr>
            </w:pPr>
            <w:r w:rsidRPr="00714789">
              <w:rPr>
                <w:sz w:val="20"/>
                <w:lang w:eastAsia="en-US"/>
              </w:rPr>
              <w:t>503</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0B69C667" w14:textId="77777777" w:rsidR="009D6F59" w:rsidRPr="00714789" w:rsidRDefault="009D6F59" w:rsidP="001152A4">
            <w:pPr>
              <w:spacing w:line="276" w:lineRule="auto"/>
              <w:rPr>
                <w:sz w:val="20"/>
                <w:lang w:eastAsia="en-US"/>
              </w:rPr>
            </w:pPr>
            <w:r w:rsidRPr="00714789">
              <w:rPr>
                <w:sz w:val="20"/>
                <w:lang w:eastAsia="en-US"/>
              </w:rPr>
              <w:t>spotřeba jiných neskladovatelných dodávek</w:t>
            </w:r>
          </w:p>
        </w:tc>
        <w:tc>
          <w:tcPr>
            <w:tcW w:w="1134" w:type="dxa"/>
            <w:tcBorders>
              <w:top w:val="single" w:sz="4" w:space="0" w:color="auto"/>
              <w:left w:val="single" w:sz="4" w:space="0" w:color="auto"/>
              <w:bottom w:val="single" w:sz="4" w:space="0" w:color="auto"/>
              <w:right w:val="single" w:sz="4" w:space="0" w:color="auto"/>
            </w:tcBorders>
            <w:noWrap/>
            <w:vAlign w:val="bottom"/>
          </w:tcPr>
          <w:p w14:paraId="73ED16F6" w14:textId="709A0654" w:rsidR="009D6F59" w:rsidRPr="00714789" w:rsidRDefault="005F38AF" w:rsidP="001152A4">
            <w:pPr>
              <w:spacing w:line="276" w:lineRule="auto"/>
              <w:jc w:val="right"/>
              <w:rPr>
                <w:bCs/>
                <w:sz w:val="20"/>
                <w:lang w:eastAsia="en-US"/>
              </w:rPr>
            </w:pPr>
            <w:r>
              <w:rPr>
                <w:bCs/>
                <w:sz w:val="20"/>
                <w:lang w:eastAsia="en-US"/>
              </w:rPr>
              <w:t>82</w:t>
            </w:r>
          </w:p>
        </w:tc>
        <w:tc>
          <w:tcPr>
            <w:tcW w:w="1134" w:type="dxa"/>
            <w:tcBorders>
              <w:top w:val="single" w:sz="4" w:space="0" w:color="auto"/>
              <w:left w:val="single" w:sz="4" w:space="0" w:color="auto"/>
              <w:bottom w:val="single" w:sz="4" w:space="0" w:color="auto"/>
              <w:right w:val="single" w:sz="4" w:space="0" w:color="auto"/>
            </w:tcBorders>
            <w:noWrap/>
            <w:vAlign w:val="bottom"/>
          </w:tcPr>
          <w:p w14:paraId="6996C863" w14:textId="708C112E" w:rsidR="009D6F59" w:rsidRPr="00714789" w:rsidRDefault="005F38AF" w:rsidP="001152A4">
            <w:pPr>
              <w:spacing w:line="276" w:lineRule="auto"/>
              <w:jc w:val="right"/>
              <w:rPr>
                <w:bCs/>
                <w:sz w:val="20"/>
                <w:lang w:eastAsia="en-US"/>
              </w:rPr>
            </w:pPr>
            <w:r>
              <w:rPr>
                <w:bCs/>
                <w:sz w:val="20"/>
                <w:lang w:eastAsia="en-US"/>
              </w:rPr>
              <w:t>127</w:t>
            </w:r>
          </w:p>
        </w:tc>
        <w:tc>
          <w:tcPr>
            <w:tcW w:w="1029" w:type="dxa"/>
            <w:tcBorders>
              <w:top w:val="single" w:sz="4" w:space="0" w:color="auto"/>
              <w:left w:val="single" w:sz="4" w:space="0" w:color="auto"/>
              <w:bottom w:val="single" w:sz="4" w:space="0" w:color="auto"/>
              <w:right w:val="single" w:sz="4" w:space="0" w:color="auto"/>
            </w:tcBorders>
            <w:noWrap/>
            <w:vAlign w:val="bottom"/>
          </w:tcPr>
          <w:p w14:paraId="589262E4" w14:textId="3ADC71C2" w:rsidR="009D6F59" w:rsidRPr="00714789" w:rsidRDefault="00484B83" w:rsidP="001152A4">
            <w:pPr>
              <w:spacing w:line="276" w:lineRule="auto"/>
              <w:jc w:val="right"/>
              <w:rPr>
                <w:bCs/>
                <w:sz w:val="20"/>
                <w:lang w:eastAsia="en-US"/>
              </w:rPr>
            </w:pPr>
            <w:r>
              <w:rPr>
                <w:bCs/>
                <w:sz w:val="20"/>
                <w:lang w:eastAsia="en-US"/>
              </w:rPr>
              <w:t>155</w:t>
            </w:r>
          </w:p>
        </w:tc>
      </w:tr>
      <w:tr w:rsidR="009D6F59" w:rsidRPr="00843E50" w14:paraId="5DC3F6E6" w14:textId="77777777" w:rsidTr="001152A4">
        <w:trPr>
          <w:trHeight w:val="180"/>
        </w:trPr>
        <w:tc>
          <w:tcPr>
            <w:tcW w:w="318" w:type="dxa"/>
            <w:tcBorders>
              <w:top w:val="nil"/>
              <w:left w:val="single" w:sz="4" w:space="0" w:color="auto"/>
              <w:bottom w:val="single" w:sz="4" w:space="0" w:color="auto"/>
              <w:right w:val="single" w:sz="4" w:space="0" w:color="auto"/>
            </w:tcBorders>
            <w:noWrap/>
            <w:vAlign w:val="bottom"/>
          </w:tcPr>
          <w:p w14:paraId="34F5CB6F" w14:textId="77777777" w:rsidR="009D6F59" w:rsidRPr="00714789" w:rsidRDefault="009D6F59" w:rsidP="001152A4">
            <w:pPr>
              <w:spacing w:line="276" w:lineRule="auto"/>
              <w:jc w:val="center"/>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548A40A2" w14:textId="77777777" w:rsidR="009D6F59" w:rsidRPr="00714789" w:rsidRDefault="009D6F59" w:rsidP="001152A4">
            <w:pPr>
              <w:spacing w:line="276" w:lineRule="auto"/>
              <w:jc w:val="center"/>
              <w:rPr>
                <w:sz w:val="20"/>
                <w:lang w:eastAsia="en-US"/>
              </w:rPr>
            </w:pPr>
            <w:r w:rsidRPr="00714789">
              <w:rPr>
                <w:sz w:val="20"/>
                <w:lang w:eastAsia="en-US"/>
              </w:rPr>
              <w:t>504</w:t>
            </w:r>
          </w:p>
        </w:tc>
        <w:tc>
          <w:tcPr>
            <w:tcW w:w="708" w:type="dxa"/>
            <w:tcBorders>
              <w:top w:val="single" w:sz="4" w:space="0" w:color="auto"/>
              <w:left w:val="single" w:sz="4" w:space="0" w:color="auto"/>
              <w:bottom w:val="single" w:sz="4" w:space="0" w:color="auto"/>
              <w:right w:val="single" w:sz="4" w:space="0" w:color="auto"/>
            </w:tcBorders>
            <w:vAlign w:val="bottom"/>
          </w:tcPr>
          <w:p w14:paraId="56DE797E" w14:textId="77777777" w:rsidR="009D6F59" w:rsidRPr="00714789" w:rsidRDefault="009D6F59" w:rsidP="001152A4">
            <w:pPr>
              <w:spacing w:line="276" w:lineRule="auto"/>
              <w:jc w:val="center"/>
              <w:rPr>
                <w:sz w:val="20"/>
                <w:lang w:eastAsia="en-US"/>
              </w:rPr>
            </w:pPr>
            <w:r w:rsidRPr="00714789">
              <w:rPr>
                <w:sz w:val="20"/>
                <w:lang w:eastAsia="en-US"/>
              </w:rPr>
              <w:t>504</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2FE7AD2B" w14:textId="77777777" w:rsidR="009D6F59" w:rsidRPr="00714789" w:rsidRDefault="009D6F59" w:rsidP="001152A4">
            <w:pPr>
              <w:spacing w:line="276" w:lineRule="auto"/>
              <w:rPr>
                <w:sz w:val="20"/>
                <w:lang w:eastAsia="en-US"/>
              </w:rPr>
            </w:pPr>
            <w:r w:rsidRPr="00714789">
              <w:rPr>
                <w:sz w:val="20"/>
                <w:lang w:eastAsia="en-US"/>
              </w:rPr>
              <w:t>prodané zboží</w:t>
            </w:r>
          </w:p>
        </w:tc>
        <w:tc>
          <w:tcPr>
            <w:tcW w:w="1134" w:type="dxa"/>
            <w:tcBorders>
              <w:top w:val="single" w:sz="4" w:space="0" w:color="auto"/>
              <w:left w:val="single" w:sz="4" w:space="0" w:color="auto"/>
              <w:bottom w:val="single" w:sz="4" w:space="0" w:color="auto"/>
              <w:right w:val="single" w:sz="4" w:space="0" w:color="auto"/>
            </w:tcBorders>
            <w:noWrap/>
            <w:vAlign w:val="bottom"/>
          </w:tcPr>
          <w:p w14:paraId="65EB0EA7" w14:textId="77777777" w:rsidR="009D6F59" w:rsidRPr="00714789" w:rsidRDefault="000443D0"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059E1A2D" w14:textId="77777777" w:rsidR="009D6F59" w:rsidRPr="00714789" w:rsidRDefault="00A372BB"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1D5EED57" w14:textId="77777777" w:rsidR="009D6F59" w:rsidRPr="00714789" w:rsidRDefault="00A372BB" w:rsidP="001152A4">
            <w:pPr>
              <w:spacing w:line="276" w:lineRule="auto"/>
              <w:jc w:val="right"/>
              <w:rPr>
                <w:sz w:val="20"/>
                <w:lang w:eastAsia="en-US"/>
              </w:rPr>
            </w:pPr>
            <w:r w:rsidRPr="00714789">
              <w:rPr>
                <w:sz w:val="20"/>
                <w:lang w:eastAsia="en-US"/>
              </w:rPr>
              <w:t>0</w:t>
            </w:r>
          </w:p>
        </w:tc>
      </w:tr>
      <w:tr w:rsidR="009D6F59" w:rsidRPr="00843E50" w14:paraId="7C4DC3F2"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41E3BCA8" w14:textId="77777777" w:rsidR="009D6F59" w:rsidRPr="00714789" w:rsidRDefault="009D6F59" w:rsidP="001152A4">
            <w:pPr>
              <w:spacing w:line="276" w:lineRule="auto"/>
              <w:jc w:val="center"/>
              <w:rPr>
                <w:b/>
                <w:bCs/>
                <w:sz w:val="20"/>
                <w:lang w:eastAsia="en-US"/>
              </w:rPr>
            </w:pPr>
            <w:r w:rsidRPr="00714789">
              <w:rPr>
                <w:b/>
                <w:bCs/>
                <w:sz w:val="20"/>
                <w:lang w:eastAsia="en-US"/>
              </w:rPr>
              <w:t>51</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58C95079" w14:textId="77777777" w:rsidR="009D6F59" w:rsidRPr="00714789" w:rsidRDefault="009D6F59" w:rsidP="001152A4">
            <w:pPr>
              <w:spacing w:line="276" w:lineRule="auto"/>
              <w:rPr>
                <w:b/>
                <w:bCs/>
                <w:sz w:val="20"/>
                <w:lang w:eastAsia="en-US"/>
              </w:rPr>
            </w:pPr>
            <w:r w:rsidRPr="00714789">
              <w:rPr>
                <w:b/>
                <w:bCs/>
                <w:sz w:val="20"/>
                <w:lang w:eastAsia="en-US"/>
              </w:rPr>
              <w:t>Služby</w:t>
            </w:r>
          </w:p>
        </w:tc>
        <w:tc>
          <w:tcPr>
            <w:tcW w:w="1134" w:type="dxa"/>
            <w:tcBorders>
              <w:top w:val="single" w:sz="4" w:space="0" w:color="auto"/>
              <w:left w:val="single" w:sz="4" w:space="0" w:color="auto"/>
              <w:bottom w:val="single" w:sz="4" w:space="0" w:color="auto"/>
              <w:right w:val="single" w:sz="4" w:space="0" w:color="auto"/>
            </w:tcBorders>
            <w:noWrap/>
            <w:vAlign w:val="bottom"/>
          </w:tcPr>
          <w:p w14:paraId="3E210AD3" w14:textId="08EC3AED" w:rsidR="009D6F59" w:rsidRPr="00714789" w:rsidRDefault="005F38AF" w:rsidP="001152A4">
            <w:pPr>
              <w:spacing w:line="276" w:lineRule="auto"/>
              <w:jc w:val="right"/>
              <w:rPr>
                <w:b/>
                <w:sz w:val="20"/>
                <w:lang w:eastAsia="en-US"/>
              </w:rPr>
            </w:pPr>
            <w:r>
              <w:rPr>
                <w:b/>
                <w:sz w:val="20"/>
                <w:lang w:eastAsia="en-US"/>
              </w:rPr>
              <w:t>565</w:t>
            </w:r>
          </w:p>
        </w:tc>
        <w:tc>
          <w:tcPr>
            <w:tcW w:w="1134" w:type="dxa"/>
            <w:tcBorders>
              <w:top w:val="single" w:sz="4" w:space="0" w:color="auto"/>
              <w:left w:val="single" w:sz="4" w:space="0" w:color="auto"/>
              <w:bottom w:val="single" w:sz="4" w:space="0" w:color="auto"/>
              <w:right w:val="single" w:sz="4" w:space="0" w:color="auto"/>
            </w:tcBorders>
            <w:noWrap/>
            <w:vAlign w:val="bottom"/>
          </w:tcPr>
          <w:p w14:paraId="14A90477" w14:textId="2ED44C9D" w:rsidR="009D6F59" w:rsidRPr="00714789" w:rsidRDefault="005F38AF" w:rsidP="001152A4">
            <w:pPr>
              <w:spacing w:line="276" w:lineRule="auto"/>
              <w:jc w:val="right"/>
              <w:rPr>
                <w:b/>
                <w:sz w:val="20"/>
                <w:lang w:eastAsia="en-US"/>
              </w:rPr>
            </w:pPr>
            <w:r>
              <w:rPr>
                <w:b/>
                <w:sz w:val="20"/>
                <w:lang w:eastAsia="en-US"/>
              </w:rPr>
              <w:t>580</w:t>
            </w:r>
          </w:p>
        </w:tc>
        <w:tc>
          <w:tcPr>
            <w:tcW w:w="1029" w:type="dxa"/>
            <w:tcBorders>
              <w:top w:val="single" w:sz="4" w:space="0" w:color="auto"/>
              <w:left w:val="single" w:sz="4" w:space="0" w:color="auto"/>
              <w:bottom w:val="single" w:sz="4" w:space="0" w:color="auto"/>
              <w:right w:val="single" w:sz="4" w:space="0" w:color="auto"/>
            </w:tcBorders>
            <w:noWrap/>
            <w:vAlign w:val="bottom"/>
          </w:tcPr>
          <w:p w14:paraId="331D0B78" w14:textId="1DB05DF2" w:rsidR="009D6F59" w:rsidRPr="00714789" w:rsidRDefault="00484B83" w:rsidP="001152A4">
            <w:pPr>
              <w:spacing w:line="276" w:lineRule="auto"/>
              <w:jc w:val="right"/>
              <w:rPr>
                <w:b/>
                <w:sz w:val="20"/>
                <w:lang w:eastAsia="en-US"/>
              </w:rPr>
            </w:pPr>
            <w:r>
              <w:rPr>
                <w:b/>
                <w:sz w:val="20"/>
                <w:lang w:eastAsia="en-US"/>
              </w:rPr>
              <w:t>103</w:t>
            </w:r>
          </w:p>
        </w:tc>
      </w:tr>
      <w:tr w:rsidR="009D6F59" w:rsidRPr="00843E50" w14:paraId="1828EAE5" w14:textId="77777777" w:rsidTr="001152A4">
        <w:trPr>
          <w:trHeight w:val="222"/>
        </w:trPr>
        <w:tc>
          <w:tcPr>
            <w:tcW w:w="318" w:type="dxa"/>
            <w:vMerge w:val="restart"/>
            <w:tcBorders>
              <w:top w:val="single" w:sz="4" w:space="0" w:color="auto"/>
              <w:left w:val="single" w:sz="4" w:space="0" w:color="auto"/>
              <w:bottom w:val="single" w:sz="4" w:space="0" w:color="auto"/>
              <w:right w:val="single" w:sz="4" w:space="0" w:color="auto"/>
            </w:tcBorders>
            <w:noWrap/>
            <w:vAlign w:val="bottom"/>
          </w:tcPr>
          <w:p w14:paraId="4E631472" w14:textId="77777777" w:rsidR="009D6F59" w:rsidRPr="00714789" w:rsidRDefault="009D6F59" w:rsidP="001152A4">
            <w:pPr>
              <w:spacing w:line="276" w:lineRule="auto"/>
              <w:jc w:val="center"/>
              <w:rPr>
                <w:b/>
                <w:bCs/>
                <w:sz w:val="20"/>
                <w:lang w:eastAsia="en-US"/>
              </w:rPr>
            </w:pPr>
          </w:p>
        </w:tc>
        <w:tc>
          <w:tcPr>
            <w:tcW w:w="726" w:type="dxa"/>
            <w:tcBorders>
              <w:top w:val="single" w:sz="4" w:space="0" w:color="auto"/>
              <w:left w:val="single" w:sz="4" w:space="0" w:color="auto"/>
              <w:bottom w:val="single" w:sz="4" w:space="0" w:color="auto"/>
              <w:right w:val="single" w:sz="4" w:space="0" w:color="auto"/>
            </w:tcBorders>
            <w:noWrap/>
            <w:vAlign w:val="bottom"/>
          </w:tcPr>
          <w:p w14:paraId="4A144B3B" w14:textId="77777777" w:rsidR="009D6F59" w:rsidRPr="00714789" w:rsidRDefault="009D6F59" w:rsidP="001152A4">
            <w:pPr>
              <w:spacing w:line="276" w:lineRule="auto"/>
              <w:jc w:val="center"/>
              <w:rPr>
                <w:bCs/>
                <w:sz w:val="20"/>
                <w:lang w:eastAsia="en-US"/>
              </w:rPr>
            </w:pPr>
            <w:r w:rsidRPr="00714789">
              <w:rPr>
                <w:bCs/>
                <w:sz w:val="20"/>
                <w:lang w:eastAsia="en-US"/>
              </w:rPr>
              <w:t>511</w:t>
            </w:r>
          </w:p>
        </w:tc>
        <w:tc>
          <w:tcPr>
            <w:tcW w:w="751" w:type="dxa"/>
            <w:gridSpan w:val="4"/>
            <w:tcBorders>
              <w:top w:val="single" w:sz="4" w:space="0" w:color="auto"/>
              <w:left w:val="single" w:sz="4" w:space="0" w:color="auto"/>
              <w:bottom w:val="single" w:sz="4" w:space="0" w:color="auto"/>
              <w:right w:val="single" w:sz="4" w:space="0" w:color="auto"/>
            </w:tcBorders>
            <w:vAlign w:val="bottom"/>
          </w:tcPr>
          <w:p w14:paraId="0796ECE8" w14:textId="77777777" w:rsidR="009D6F59" w:rsidRPr="00714789" w:rsidRDefault="009D6F59" w:rsidP="001152A4">
            <w:pPr>
              <w:spacing w:line="276" w:lineRule="auto"/>
              <w:jc w:val="center"/>
              <w:rPr>
                <w:bCs/>
                <w:sz w:val="20"/>
                <w:lang w:eastAsia="en-US"/>
              </w:rPr>
            </w:pPr>
            <w:r w:rsidRPr="00714789">
              <w:rPr>
                <w:bCs/>
                <w:sz w:val="20"/>
                <w:lang w:eastAsia="en-US"/>
              </w:rPr>
              <w:t>511</w:t>
            </w:r>
          </w:p>
        </w:tc>
        <w:tc>
          <w:tcPr>
            <w:tcW w:w="4230" w:type="dxa"/>
            <w:tcBorders>
              <w:top w:val="single" w:sz="4" w:space="0" w:color="auto"/>
              <w:left w:val="single" w:sz="4" w:space="0" w:color="auto"/>
              <w:bottom w:val="single" w:sz="4" w:space="0" w:color="auto"/>
              <w:right w:val="single" w:sz="4" w:space="0" w:color="auto"/>
            </w:tcBorders>
            <w:vAlign w:val="bottom"/>
          </w:tcPr>
          <w:p w14:paraId="440B24EC" w14:textId="77777777" w:rsidR="009D6F59" w:rsidRPr="00714789" w:rsidRDefault="009D6F59" w:rsidP="001152A4">
            <w:pPr>
              <w:spacing w:line="276" w:lineRule="auto"/>
              <w:rPr>
                <w:bCs/>
                <w:sz w:val="20"/>
                <w:lang w:eastAsia="en-US"/>
              </w:rPr>
            </w:pPr>
            <w:r w:rsidRPr="00714789">
              <w:rPr>
                <w:bCs/>
                <w:sz w:val="20"/>
                <w:lang w:eastAsia="en-US"/>
              </w:rPr>
              <w:t>Opravy a udržování</w:t>
            </w:r>
          </w:p>
        </w:tc>
        <w:tc>
          <w:tcPr>
            <w:tcW w:w="1134" w:type="dxa"/>
            <w:tcBorders>
              <w:top w:val="single" w:sz="4" w:space="0" w:color="auto"/>
              <w:left w:val="single" w:sz="4" w:space="0" w:color="auto"/>
              <w:bottom w:val="single" w:sz="4" w:space="0" w:color="auto"/>
              <w:right w:val="single" w:sz="4" w:space="0" w:color="auto"/>
            </w:tcBorders>
            <w:noWrap/>
            <w:vAlign w:val="bottom"/>
          </w:tcPr>
          <w:p w14:paraId="7A9444C0" w14:textId="55F9A9F9" w:rsidR="009D6F59" w:rsidRPr="00714789" w:rsidRDefault="005F38AF" w:rsidP="001152A4">
            <w:pPr>
              <w:spacing w:line="276" w:lineRule="auto"/>
              <w:jc w:val="right"/>
              <w:rPr>
                <w:sz w:val="20"/>
                <w:lang w:eastAsia="en-US"/>
              </w:rPr>
            </w:pPr>
            <w:r>
              <w:rPr>
                <w:sz w:val="20"/>
                <w:lang w:eastAsia="en-US"/>
              </w:rPr>
              <w:t>168</w:t>
            </w:r>
          </w:p>
        </w:tc>
        <w:tc>
          <w:tcPr>
            <w:tcW w:w="1134" w:type="dxa"/>
            <w:tcBorders>
              <w:top w:val="single" w:sz="4" w:space="0" w:color="auto"/>
              <w:left w:val="single" w:sz="4" w:space="0" w:color="auto"/>
              <w:bottom w:val="single" w:sz="4" w:space="0" w:color="auto"/>
              <w:right w:val="single" w:sz="4" w:space="0" w:color="auto"/>
            </w:tcBorders>
            <w:noWrap/>
            <w:vAlign w:val="bottom"/>
          </w:tcPr>
          <w:p w14:paraId="251E83D8" w14:textId="308E821D" w:rsidR="009D6F59" w:rsidRPr="00714789" w:rsidRDefault="005F38AF" w:rsidP="001152A4">
            <w:pPr>
              <w:spacing w:line="276" w:lineRule="auto"/>
              <w:jc w:val="right"/>
              <w:rPr>
                <w:sz w:val="20"/>
                <w:lang w:eastAsia="en-US"/>
              </w:rPr>
            </w:pPr>
            <w:r>
              <w:rPr>
                <w:sz w:val="20"/>
                <w:lang w:eastAsia="en-US"/>
              </w:rPr>
              <w:t>193</w:t>
            </w:r>
          </w:p>
        </w:tc>
        <w:tc>
          <w:tcPr>
            <w:tcW w:w="1029" w:type="dxa"/>
            <w:tcBorders>
              <w:top w:val="single" w:sz="4" w:space="0" w:color="auto"/>
              <w:left w:val="single" w:sz="4" w:space="0" w:color="auto"/>
              <w:bottom w:val="single" w:sz="4" w:space="0" w:color="auto"/>
              <w:right w:val="single" w:sz="4" w:space="0" w:color="auto"/>
            </w:tcBorders>
            <w:noWrap/>
            <w:vAlign w:val="bottom"/>
          </w:tcPr>
          <w:p w14:paraId="1EB4C652" w14:textId="0A8B0D97" w:rsidR="009D6F59" w:rsidRPr="00714789" w:rsidRDefault="00484B83" w:rsidP="001152A4">
            <w:pPr>
              <w:spacing w:line="276" w:lineRule="auto"/>
              <w:jc w:val="right"/>
              <w:rPr>
                <w:sz w:val="20"/>
                <w:lang w:eastAsia="en-US"/>
              </w:rPr>
            </w:pPr>
            <w:r>
              <w:rPr>
                <w:sz w:val="20"/>
                <w:lang w:eastAsia="en-US"/>
              </w:rPr>
              <w:t>115</w:t>
            </w:r>
          </w:p>
        </w:tc>
      </w:tr>
      <w:tr w:rsidR="009D6F59" w:rsidRPr="00843E50" w14:paraId="331B9D34"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74C80205" w14:textId="77777777" w:rsidR="009D6F59" w:rsidRPr="00714789" w:rsidRDefault="009D6F59" w:rsidP="001152A4">
            <w:pPr>
              <w:spacing w:line="276" w:lineRule="auto"/>
              <w:rPr>
                <w:b/>
                <w:bCs/>
                <w:sz w:val="20"/>
                <w:lang w:eastAsia="en-US"/>
              </w:rPr>
            </w:pPr>
          </w:p>
        </w:tc>
        <w:tc>
          <w:tcPr>
            <w:tcW w:w="726" w:type="dxa"/>
            <w:tcBorders>
              <w:top w:val="single" w:sz="4" w:space="0" w:color="auto"/>
              <w:left w:val="single" w:sz="4" w:space="0" w:color="auto"/>
              <w:bottom w:val="single" w:sz="4" w:space="0" w:color="auto"/>
              <w:right w:val="single" w:sz="4" w:space="0" w:color="auto"/>
            </w:tcBorders>
            <w:noWrap/>
            <w:vAlign w:val="bottom"/>
          </w:tcPr>
          <w:p w14:paraId="380267D0" w14:textId="77777777" w:rsidR="009D6F59" w:rsidRPr="00714789" w:rsidRDefault="009D6F59" w:rsidP="001152A4">
            <w:pPr>
              <w:spacing w:line="276" w:lineRule="auto"/>
              <w:jc w:val="center"/>
              <w:rPr>
                <w:bCs/>
                <w:sz w:val="20"/>
                <w:lang w:eastAsia="en-US"/>
              </w:rPr>
            </w:pPr>
            <w:r w:rsidRPr="00714789">
              <w:rPr>
                <w:bCs/>
                <w:sz w:val="20"/>
                <w:lang w:eastAsia="en-US"/>
              </w:rPr>
              <w:t>512</w:t>
            </w:r>
          </w:p>
        </w:tc>
        <w:tc>
          <w:tcPr>
            <w:tcW w:w="751" w:type="dxa"/>
            <w:gridSpan w:val="4"/>
            <w:tcBorders>
              <w:top w:val="single" w:sz="4" w:space="0" w:color="auto"/>
              <w:left w:val="single" w:sz="4" w:space="0" w:color="auto"/>
              <w:bottom w:val="single" w:sz="4" w:space="0" w:color="auto"/>
              <w:right w:val="single" w:sz="4" w:space="0" w:color="auto"/>
            </w:tcBorders>
            <w:vAlign w:val="bottom"/>
          </w:tcPr>
          <w:p w14:paraId="4F5562EA" w14:textId="77777777" w:rsidR="009D6F59" w:rsidRPr="00714789" w:rsidRDefault="009D6F59" w:rsidP="001152A4">
            <w:pPr>
              <w:spacing w:line="276" w:lineRule="auto"/>
              <w:jc w:val="center"/>
              <w:rPr>
                <w:bCs/>
                <w:sz w:val="20"/>
                <w:lang w:eastAsia="en-US"/>
              </w:rPr>
            </w:pPr>
            <w:r w:rsidRPr="00714789">
              <w:rPr>
                <w:bCs/>
                <w:sz w:val="20"/>
                <w:lang w:eastAsia="en-US"/>
              </w:rPr>
              <w:t>512</w:t>
            </w:r>
          </w:p>
        </w:tc>
        <w:tc>
          <w:tcPr>
            <w:tcW w:w="4230" w:type="dxa"/>
            <w:tcBorders>
              <w:top w:val="single" w:sz="4" w:space="0" w:color="auto"/>
              <w:left w:val="single" w:sz="4" w:space="0" w:color="auto"/>
              <w:bottom w:val="single" w:sz="4" w:space="0" w:color="auto"/>
              <w:right w:val="single" w:sz="4" w:space="0" w:color="auto"/>
            </w:tcBorders>
            <w:vAlign w:val="bottom"/>
          </w:tcPr>
          <w:p w14:paraId="19C0885F" w14:textId="77777777" w:rsidR="009D6F59" w:rsidRPr="00714789" w:rsidRDefault="009D6F59" w:rsidP="001152A4">
            <w:pPr>
              <w:spacing w:line="276" w:lineRule="auto"/>
              <w:rPr>
                <w:bCs/>
                <w:sz w:val="20"/>
                <w:lang w:eastAsia="en-US"/>
              </w:rPr>
            </w:pPr>
            <w:r w:rsidRPr="00714789">
              <w:rPr>
                <w:bCs/>
                <w:sz w:val="20"/>
                <w:lang w:eastAsia="en-US"/>
              </w:rPr>
              <w:t>Cestovné</w:t>
            </w:r>
          </w:p>
        </w:tc>
        <w:tc>
          <w:tcPr>
            <w:tcW w:w="1134" w:type="dxa"/>
            <w:tcBorders>
              <w:top w:val="single" w:sz="4" w:space="0" w:color="auto"/>
              <w:left w:val="single" w:sz="4" w:space="0" w:color="auto"/>
              <w:bottom w:val="single" w:sz="4" w:space="0" w:color="auto"/>
              <w:right w:val="single" w:sz="4" w:space="0" w:color="auto"/>
            </w:tcBorders>
            <w:noWrap/>
            <w:vAlign w:val="bottom"/>
          </w:tcPr>
          <w:p w14:paraId="0A3C646E" w14:textId="0F4EF322" w:rsidR="009D6F59" w:rsidRPr="00714789" w:rsidRDefault="005F38AF" w:rsidP="001152A4">
            <w:pPr>
              <w:spacing w:line="276" w:lineRule="auto"/>
              <w:jc w:val="right"/>
              <w:rPr>
                <w:sz w:val="20"/>
                <w:lang w:eastAsia="en-US"/>
              </w:rPr>
            </w:pPr>
            <w:r>
              <w:rPr>
                <w:sz w:val="20"/>
                <w:lang w:eastAsia="en-US"/>
              </w:rPr>
              <w:t>21</w:t>
            </w:r>
          </w:p>
        </w:tc>
        <w:tc>
          <w:tcPr>
            <w:tcW w:w="1134" w:type="dxa"/>
            <w:tcBorders>
              <w:top w:val="single" w:sz="4" w:space="0" w:color="auto"/>
              <w:left w:val="single" w:sz="4" w:space="0" w:color="auto"/>
              <w:bottom w:val="single" w:sz="4" w:space="0" w:color="auto"/>
              <w:right w:val="single" w:sz="4" w:space="0" w:color="auto"/>
            </w:tcBorders>
            <w:noWrap/>
            <w:vAlign w:val="bottom"/>
          </w:tcPr>
          <w:p w14:paraId="49E5811D" w14:textId="62D21141" w:rsidR="009D6F59" w:rsidRPr="00714789" w:rsidRDefault="005F38AF" w:rsidP="001152A4">
            <w:pPr>
              <w:spacing w:line="276" w:lineRule="auto"/>
              <w:jc w:val="right"/>
              <w:rPr>
                <w:sz w:val="20"/>
                <w:lang w:eastAsia="en-US"/>
              </w:rPr>
            </w:pPr>
            <w:r>
              <w:rPr>
                <w:sz w:val="20"/>
                <w:lang w:eastAsia="en-US"/>
              </w:rPr>
              <w:t>9</w:t>
            </w:r>
          </w:p>
        </w:tc>
        <w:tc>
          <w:tcPr>
            <w:tcW w:w="1029" w:type="dxa"/>
            <w:tcBorders>
              <w:top w:val="single" w:sz="4" w:space="0" w:color="auto"/>
              <w:left w:val="single" w:sz="4" w:space="0" w:color="auto"/>
              <w:bottom w:val="single" w:sz="4" w:space="0" w:color="auto"/>
              <w:right w:val="single" w:sz="4" w:space="0" w:color="auto"/>
            </w:tcBorders>
            <w:noWrap/>
            <w:vAlign w:val="bottom"/>
          </w:tcPr>
          <w:p w14:paraId="0497155F" w14:textId="5830276C" w:rsidR="009D6F59" w:rsidRPr="00714789" w:rsidRDefault="00484B83" w:rsidP="001152A4">
            <w:pPr>
              <w:spacing w:line="276" w:lineRule="auto"/>
              <w:jc w:val="right"/>
              <w:rPr>
                <w:sz w:val="20"/>
                <w:lang w:eastAsia="en-US"/>
              </w:rPr>
            </w:pPr>
            <w:r>
              <w:rPr>
                <w:sz w:val="20"/>
                <w:lang w:eastAsia="en-US"/>
              </w:rPr>
              <w:t>43</w:t>
            </w:r>
          </w:p>
        </w:tc>
      </w:tr>
      <w:tr w:rsidR="009D6F59" w:rsidRPr="000D23B4" w14:paraId="51182679"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456A9680" w14:textId="77777777" w:rsidR="009D6F59" w:rsidRPr="00714789" w:rsidRDefault="009D6F59" w:rsidP="001152A4">
            <w:pPr>
              <w:spacing w:line="276" w:lineRule="auto"/>
              <w:rPr>
                <w:b/>
                <w:bCs/>
                <w:sz w:val="20"/>
                <w:lang w:eastAsia="en-US"/>
              </w:rPr>
            </w:pPr>
          </w:p>
        </w:tc>
        <w:tc>
          <w:tcPr>
            <w:tcW w:w="726" w:type="dxa"/>
            <w:tcBorders>
              <w:top w:val="single" w:sz="4" w:space="0" w:color="auto"/>
              <w:left w:val="single" w:sz="4" w:space="0" w:color="auto"/>
              <w:bottom w:val="single" w:sz="4" w:space="0" w:color="auto"/>
              <w:right w:val="single" w:sz="4" w:space="0" w:color="auto"/>
            </w:tcBorders>
            <w:noWrap/>
            <w:vAlign w:val="bottom"/>
          </w:tcPr>
          <w:p w14:paraId="251C98B3" w14:textId="77777777" w:rsidR="009D6F59" w:rsidRPr="00714789" w:rsidRDefault="009D6F59" w:rsidP="001152A4">
            <w:pPr>
              <w:spacing w:line="276" w:lineRule="auto"/>
              <w:jc w:val="center"/>
              <w:rPr>
                <w:bCs/>
                <w:sz w:val="20"/>
                <w:lang w:eastAsia="en-US"/>
              </w:rPr>
            </w:pPr>
            <w:r w:rsidRPr="00714789">
              <w:rPr>
                <w:bCs/>
                <w:sz w:val="20"/>
                <w:lang w:eastAsia="en-US"/>
              </w:rPr>
              <w:t>513</w:t>
            </w:r>
          </w:p>
        </w:tc>
        <w:tc>
          <w:tcPr>
            <w:tcW w:w="751" w:type="dxa"/>
            <w:gridSpan w:val="4"/>
            <w:tcBorders>
              <w:top w:val="single" w:sz="4" w:space="0" w:color="auto"/>
              <w:left w:val="single" w:sz="4" w:space="0" w:color="auto"/>
              <w:bottom w:val="single" w:sz="4" w:space="0" w:color="auto"/>
              <w:right w:val="single" w:sz="4" w:space="0" w:color="auto"/>
            </w:tcBorders>
            <w:vAlign w:val="bottom"/>
          </w:tcPr>
          <w:p w14:paraId="551AC997" w14:textId="77777777" w:rsidR="009D6F59" w:rsidRPr="00714789" w:rsidRDefault="009D6F59" w:rsidP="001152A4">
            <w:pPr>
              <w:spacing w:line="276" w:lineRule="auto"/>
              <w:jc w:val="center"/>
              <w:rPr>
                <w:bCs/>
                <w:sz w:val="20"/>
                <w:lang w:eastAsia="en-US"/>
              </w:rPr>
            </w:pPr>
            <w:r w:rsidRPr="00714789">
              <w:rPr>
                <w:bCs/>
                <w:sz w:val="20"/>
                <w:lang w:eastAsia="en-US"/>
              </w:rPr>
              <w:t>513</w:t>
            </w:r>
          </w:p>
        </w:tc>
        <w:tc>
          <w:tcPr>
            <w:tcW w:w="4230" w:type="dxa"/>
            <w:tcBorders>
              <w:top w:val="single" w:sz="4" w:space="0" w:color="auto"/>
              <w:left w:val="single" w:sz="4" w:space="0" w:color="auto"/>
              <w:bottom w:val="single" w:sz="4" w:space="0" w:color="auto"/>
              <w:right w:val="single" w:sz="4" w:space="0" w:color="auto"/>
            </w:tcBorders>
            <w:vAlign w:val="bottom"/>
          </w:tcPr>
          <w:p w14:paraId="7FB49964" w14:textId="77777777" w:rsidR="009D6F59" w:rsidRPr="00714789" w:rsidRDefault="009D6F59" w:rsidP="001152A4">
            <w:pPr>
              <w:spacing w:line="276" w:lineRule="auto"/>
              <w:rPr>
                <w:bCs/>
                <w:sz w:val="20"/>
                <w:lang w:eastAsia="en-US"/>
              </w:rPr>
            </w:pPr>
            <w:r w:rsidRPr="00714789">
              <w:rPr>
                <w:bCs/>
                <w:sz w:val="20"/>
                <w:lang w:eastAsia="en-US"/>
              </w:rPr>
              <w:t>Náklady na reprezentaci</w:t>
            </w:r>
          </w:p>
        </w:tc>
        <w:tc>
          <w:tcPr>
            <w:tcW w:w="1134" w:type="dxa"/>
            <w:tcBorders>
              <w:top w:val="single" w:sz="4" w:space="0" w:color="auto"/>
              <w:left w:val="single" w:sz="4" w:space="0" w:color="auto"/>
              <w:bottom w:val="single" w:sz="4" w:space="0" w:color="auto"/>
              <w:right w:val="single" w:sz="4" w:space="0" w:color="auto"/>
            </w:tcBorders>
            <w:noWrap/>
            <w:vAlign w:val="bottom"/>
          </w:tcPr>
          <w:p w14:paraId="4E6D94FA" w14:textId="2FECC368" w:rsidR="009D6F59" w:rsidRPr="00714789" w:rsidRDefault="005F38AF" w:rsidP="001152A4">
            <w:pPr>
              <w:spacing w:line="276" w:lineRule="auto"/>
              <w:jc w:val="right"/>
              <w:rPr>
                <w:sz w:val="20"/>
                <w:lang w:eastAsia="en-US"/>
              </w:rPr>
            </w:pPr>
            <w:r>
              <w:rPr>
                <w:sz w:val="20"/>
                <w:lang w:eastAsia="en-US"/>
              </w:rPr>
              <w:t>3</w:t>
            </w:r>
          </w:p>
        </w:tc>
        <w:tc>
          <w:tcPr>
            <w:tcW w:w="1134" w:type="dxa"/>
            <w:tcBorders>
              <w:top w:val="single" w:sz="4" w:space="0" w:color="auto"/>
              <w:left w:val="single" w:sz="4" w:space="0" w:color="auto"/>
              <w:bottom w:val="single" w:sz="4" w:space="0" w:color="auto"/>
              <w:right w:val="single" w:sz="4" w:space="0" w:color="auto"/>
            </w:tcBorders>
            <w:noWrap/>
            <w:vAlign w:val="bottom"/>
          </w:tcPr>
          <w:p w14:paraId="5CF91A34" w14:textId="291129A0" w:rsidR="009D6F59" w:rsidRPr="00714789" w:rsidRDefault="005F38AF" w:rsidP="001152A4">
            <w:pPr>
              <w:spacing w:line="276" w:lineRule="auto"/>
              <w:jc w:val="right"/>
              <w:rPr>
                <w:sz w:val="20"/>
                <w:lang w:eastAsia="en-US"/>
              </w:rPr>
            </w:pPr>
            <w:r>
              <w:rPr>
                <w:sz w:val="20"/>
                <w:lang w:eastAsia="en-US"/>
              </w:rPr>
              <w:t>3</w:t>
            </w:r>
          </w:p>
        </w:tc>
        <w:tc>
          <w:tcPr>
            <w:tcW w:w="1029" w:type="dxa"/>
            <w:tcBorders>
              <w:top w:val="single" w:sz="4" w:space="0" w:color="auto"/>
              <w:left w:val="single" w:sz="4" w:space="0" w:color="auto"/>
              <w:bottom w:val="single" w:sz="4" w:space="0" w:color="auto"/>
              <w:right w:val="single" w:sz="4" w:space="0" w:color="auto"/>
            </w:tcBorders>
            <w:noWrap/>
            <w:vAlign w:val="bottom"/>
          </w:tcPr>
          <w:p w14:paraId="5B6F1F7F" w14:textId="69223B76" w:rsidR="009D6F59" w:rsidRPr="00714789" w:rsidRDefault="00484B83" w:rsidP="001152A4">
            <w:pPr>
              <w:spacing w:line="276" w:lineRule="auto"/>
              <w:jc w:val="right"/>
              <w:rPr>
                <w:sz w:val="20"/>
                <w:lang w:eastAsia="en-US"/>
              </w:rPr>
            </w:pPr>
            <w:r>
              <w:rPr>
                <w:sz w:val="20"/>
                <w:lang w:eastAsia="en-US"/>
              </w:rPr>
              <w:t>100</w:t>
            </w:r>
          </w:p>
        </w:tc>
      </w:tr>
      <w:tr w:rsidR="009D6F59" w:rsidRPr="00843E50" w14:paraId="559BC97A"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2688D9E8" w14:textId="77777777" w:rsidR="009D6F59" w:rsidRPr="00714789" w:rsidRDefault="009D6F59" w:rsidP="001152A4">
            <w:pPr>
              <w:spacing w:line="276" w:lineRule="auto"/>
              <w:rPr>
                <w:b/>
                <w:bCs/>
                <w:sz w:val="20"/>
                <w:lang w:eastAsia="en-US"/>
              </w:rPr>
            </w:pPr>
          </w:p>
        </w:tc>
        <w:tc>
          <w:tcPr>
            <w:tcW w:w="726" w:type="dxa"/>
            <w:tcBorders>
              <w:top w:val="single" w:sz="4" w:space="0" w:color="auto"/>
              <w:left w:val="single" w:sz="4" w:space="0" w:color="auto"/>
              <w:bottom w:val="single" w:sz="4" w:space="0" w:color="auto"/>
              <w:right w:val="single" w:sz="4" w:space="0" w:color="auto"/>
            </w:tcBorders>
            <w:noWrap/>
            <w:vAlign w:val="bottom"/>
          </w:tcPr>
          <w:p w14:paraId="6B1C6CF9" w14:textId="77777777" w:rsidR="009D6F59" w:rsidRPr="00714789" w:rsidRDefault="009D6F59" w:rsidP="001152A4">
            <w:pPr>
              <w:spacing w:line="276" w:lineRule="auto"/>
              <w:jc w:val="center"/>
              <w:rPr>
                <w:bCs/>
                <w:sz w:val="20"/>
                <w:lang w:eastAsia="en-US"/>
              </w:rPr>
            </w:pPr>
            <w:r w:rsidRPr="00714789">
              <w:rPr>
                <w:bCs/>
                <w:sz w:val="20"/>
                <w:lang w:eastAsia="en-US"/>
              </w:rPr>
              <w:t>518</w:t>
            </w:r>
          </w:p>
        </w:tc>
        <w:tc>
          <w:tcPr>
            <w:tcW w:w="751" w:type="dxa"/>
            <w:gridSpan w:val="4"/>
            <w:tcBorders>
              <w:top w:val="single" w:sz="4" w:space="0" w:color="auto"/>
              <w:left w:val="single" w:sz="4" w:space="0" w:color="auto"/>
              <w:bottom w:val="single" w:sz="4" w:space="0" w:color="auto"/>
              <w:right w:val="single" w:sz="4" w:space="0" w:color="auto"/>
            </w:tcBorders>
            <w:vAlign w:val="bottom"/>
          </w:tcPr>
          <w:p w14:paraId="3C8D888A" w14:textId="77777777" w:rsidR="009D6F59" w:rsidRPr="00714789" w:rsidRDefault="009D6F59" w:rsidP="001152A4">
            <w:pPr>
              <w:spacing w:line="276" w:lineRule="auto"/>
              <w:jc w:val="center"/>
              <w:rPr>
                <w:bCs/>
                <w:sz w:val="20"/>
                <w:lang w:eastAsia="en-US"/>
              </w:rPr>
            </w:pPr>
            <w:r w:rsidRPr="00714789">
              <w:rPr>
                <w:bCs/>
                <w:sz w:val="20"/>
                <w:lang w:eastAsia="en-US"/>
              </w:rPr>
              <w:t>518</w:t>
            </w:r>
          </w:p>
        </w:tc>
        <w:tc>
          <w:tcPr>
            <w:tcW w:w="4230" w:type="dxa"/>
            <w:tcBorders>
              <w:top w:val="single" w:sz="4" w:space="0" w:color="auto"/>
              <w:left w:val="single" w:sz="4" w:space="0" w:color="auto"/>
              <w:bottom w:val="single" w:sz="4" w:space="0" w:color="auto"/>
              <w:right w:val="single" w:sz="4" w:space="0" w:color="auto"/>
            </w:tcBorders>
            <w:vAlign w:val="bottom"/>
          </w:tcPr>
          <w:p w14:paraId="1CBBE82F" w14:textId="77777777" w:rsidR="009D6F59" w:rsidRPr="00714789" w:rsidRDefault="009D6F59" w:rsidP="001152A4">
            <w:pPr>
              <w:spacing w:line="276" w:lineRule="auto"/>
              <w:rPr>
                <w:bCs/>
                <w:sz w:val="20"/>
                <w:lang w:eastAsia="en-US"/>
              </w:rPr>
            </w:pPr>
            <w:r w:rsidRPr="00714789">
              <w:rPr>
                <w:bCs/>
                <w:sz w:val="20"/>
                <w:lang w:eastAsia="en-US"/>
              </w:rPr>
              <w:t>Ostatní služby</w:t>
            </w:r>
          </w:p>
        </w:tc>
        <w:tc>
          <w:tcPr>
            <w:tcW w:w="1134" w:type="dxa"/>
            <w:tcBorders>
              <w:top w:val="single" w:sz="4" w:space="0" w:color="auto"/>
              <w:left w:val="single" w:sz="4" w:space="0" w:color="auto"/>
              <w:bottom w:val="single" w:sz="4" w:space="0" w:color="auto"/>
              <w:right w:val="single" w:sz="4" w:space="0" w:color="auto"/>
            </w:tcBorders>
            <w:noWrap/>
            <w:vAlign w:val="bottom"/>
          </w:tcPr>
          <w:p w14:paraId="6FC70293" w14:textId="4F5F963C" w:rsidR="009D6F59" w:rsidRPr="00714789" w:rsidRDefault="005F38AF" w:rsidP="001152A4">
            <w:pPr>
              <w:spacing w:line="276" w:lineRule="auto"/>
              <w:jc w:val="right"/>
              <w:rPr>
                <w:sz w:val="20"/>
                <w:lang w:eastAsia="en-US"/>
              </w:rPr>
            </w:pPr>
            <w:r>
              <w:rPr>
                <w:sz w:val="20"/>
                <w:lang w:eastAsia="en-US"/>
              </w:rPr>
              <w:t>373</w:t>
            </w:r>
          </w:p>
        </w:tc>
        <w:tc>
          <w:tcPr>
            <w:tcW w:w="1134" w:type="dxa"/>
            <w:tcBorders>
              <w:top w:val="single" w:sz="4" w:space="0" w:color="auto"/>
              <w:left w:val="single" w:sz="4" w:space="0" w:color="auto"/>
              <w:bottom w:val="single" w:sz="4" w:space="0" w:color="auto"/>
              <w:right w:val="single" w:sz="4" w:space="0" w:color="auto"/>
            </w:tcBorders>
            <w:noWrap/>
            <w:vAlign w:val="bottom"/>
          </w:tcPr>
          <w:p w14:paraId="40BAC7C0" w14:textId="7A670BE3" w:rsidR="009D6F59" w:rsidRPr="00714789" w:rsidRDefault="005F38AF" w:rsidP="001152A4">
            <w:pPr>
              <w:spacing w:line="276" w:lineRule="auto"/>
              <w:jc w:val="right"/>
              <w:rPr>
                <w:sz w:val="20"/>
                <w:lang w:eastAsia="en-US"/>
              </w:rPr>
            </w:pPr>
            <w:r>
              <w:rPr>
                <w:sz w:val="20"/>
                <w:lang w:eastAsia="en-US"/>
              </w:rPr>
              <w:t>375</w:t>
            </w:r>
          </w:p>
        </w:tc>
        <w:tc>
          <w:tcPr>
            <w:tcW w:w="1029" w:type="dxa"/>
            <w:tcBorders>
              <w:top w:val="single" w:sz="4" w:space="0" w:color="auto"/>
              <w:left w:val="single" w:sz="4" w:space="0" w:color="auto"/>
              <w:bottom w:val="single" w:sz="4" w:space="0" w:color="auto"/>
              <w:right w:val="single" w:sz="4" w:space="0" w:color="auto"/>
            </w:tcBorders>
            <w:noWrap/>
            <w:vAlign w:val="bottom"/>
          </w:tcPr>
          <w:p w14:paraId="588DDE73" w14:textId="06D72D4E" w:rsidR="009D6F59" w:rsidRPr="00714789" w:rsidRDefault="00484B83" w:rsidP="001152A4">
            <w:pPr>
              <w:spacing w:line="276" w:lineRule="auto"/>
              <w:jc w:val="right"/>
              <w:rPr>
                <w:sz w:val="20"/>
                <w:lang w:eastAsia="en-US"/>
              </w:rPr>
            </w:pPr>
            <w:r>
              <w:rPr>
                <w:sz w:val="20"/>
                <w:lang w:eastAsia="en-US"/>
              </w:rPr>
              <w:t>101</w:t>
            </w:r>
          </w:p>
        </w:tc>
      </w:tr>
      <w:tr w:rsidR="009D6F59" w:rsidRPr="00843E50" w14:paraId="638D973F"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548D3625" w14:textId="77777777" w:rsidR="009D6F59" w:rsidRPr="00714789" w:rsidRDefault="009D6F59" w:rsidP="001152A4">
            <w:pPr>
              <w:spacing w:line="276" w:lineRule="auto"/>
              <w:jc w:val="center"/>
              <w:rPr>
                <w:b/>
                <w:bCs/>
                <w:sz w:val="20"/>
                <w:lang w:eastAsia="en-US"/>
              </w:rPr>
            </w:pPr>
            <w:r w:rsidRPr="00714789">
              <w:rPr>
                <w:b/>
                <w:bCs/>
                <w:sz w:val="20"/>
                <w:lang w:eastAsia="en-US"/>
              </w:rPr>
              <w:t>52</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486307B3" w14:textId="77777777" w:rsidR="009D6F59" w:rsidRPr="00714789" w:rsidRDefault="009D6F59" w:rsidP="001152A4">
            <w:pPr>
              <w:spacing w:line="276" w:lineRule="auto"/>
              <w:rPr>
                <w:b/>
                <w:bCs/>
                <w:sz w:val="20"/>
                <w:lang w:eastAsia="en-US"/>
              </w:rPr>
            </w:pPr>
            <w:r w:rsidRPr="00714789">
              <w:rPr>
                <w:b/>
                <w:bCs/>
                <w:sz w:val="20"/>
                <w:lang w:eastAsia="en-US"/>
              </w:rPr>
              <w:t>Osobní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1A2B4B33" w14:textId="5C57D2CB" w:rsidR="009D6F59" w:rsidRPr="00714789" w:rsidRDefault="005F38AF" w:rsidP="001152A4">
            <w:pPr>
              <w:spacing w:line="276" w:lineRule="auto"/>
              <w:jc w:val="right"/>
              <w:rPr>
                <w:b/>
                <w:bCs/>
                <w:sz w:val="20"/>
                <w:lang w:eastAsia="en-US"/>
              </w:rPr>
            </w:pPr>
            <w:r>
              <w:rPr>
                <w:b/>
                <w:bCs/>
                <w:sz w:val="20"/>
                <w:lang w:eastAsia="en-US"/>
              </w:rPr>
              <w:t>12 990</w:t>
            </w:r>
          </w:p>
        </w:tc>
        <w:tc>
          <w:tcPr>
            <w:tcW w:w="1134" w:type="dxa"/>
            <w:tcBorders>
              <w:top w:val="single" w:sz="4" w:space="0" w:color="auto"/>
              <w:left w:val="single" w:sz="4" w:space="0" w:color="auto"/>
              <w:bottom w:val="single" w:sz="4" w:space="0" w:color="auto"/>
              <w:right w:val="single" w:sz="4" w:space="0" w:color="auto"/>
            </w:tcBorders>
            <w:noWrap/>
            <w:vAlign w:val="bottom"/>
          </w:tcPr>
          <w:p w14:paraId="09F0AFF5" w14:textId="283694E3" w:rsidR="009D6F59" w:rsidRPr="00714789" w:rsidRDefault="005F38AF" w:rsidP="003A678C">
            <w:pPr>
              <w:spacing w:line="276" w:lineRule="auto"/>
              <w:jc w:val="right"/>
              <w:rPr>
                <w:b/>
                <w:bCs/>
                <w:sz w:val="20"/>
                <w:lang w:eastAsia="en-US"/>
              </w:rPr>
            </w:pPr>
            <w:r>
              <w:rPr>
                <w:b/>
                <w:bCs/>
                <w:sz w:val="20"/>
                <w:lang w:eastAsia="en-US"/>
              </w:rPr>
              <w:t>13 361</w:t>
            </w:r>
          </w:p>
        </w:tc>
        <w:tc>
          <w:tcPr>
            <w:tcW w:w="1029" w:type="dxa"/>
            <w:tcBorders>
              <w:top w:val="single" w:sz="4" w:space="0" w:color="auto"/>
              <w:left w:val="single" w:sz="4" w:space="0" w:color="auto"/>
              <w:bottom w:val="single" w:sz="4" w:space="0" w:color="auto"/>
              <w:right w:val="single" w:sz="4" w:space="0" w:color="auto"/>
            </w:tcBorders>
            <w:noWrap/>
            <w:vAlign w:val="bottom"/>
          </w:tcPr>
          <w:p w14:paraId="719B07F8" w14:textId="3518CAB5" w:rsidR="009D6F59" w:rsidRPr="00714789" w:rsidRDefault="00484B83" w:rsidP="001152A4">
            <w:pPr>
              <w:spacing w:line="276" w:lineRule="auto"/>
              <w:jc w:val="right"/>
              <w:rPr>
                <w:b/>
                <w:bCs/>
                <w:sz w:val="20"/>
                <w:lang w:eastAsia="en-US"/>
              </w:rPr>
            </w:pPr>
            <w:r>
              <w:rPr>
                <w:b/>
                <w:bCs/>
                <w:sz w:val="20"/>
                <w:lang w:eastAsia="en-US"/>
              </w:rPr>
              <w:t>103</w:t>
            </w:r>
          </w:p>
        </w:tc>
      </w:tr>
      <w:tr w:rsidR="009D6F59" w:rsidRPr="00843E50" w14:paraId="316FB808" w14:textId="77777777" w:rsidTr="001152A4">
        <w:trPr>
          <w:trHeight w:val="180"/>
        </w:trPr>
        <w:tc>
          <w:tcPr>
            <w:tcW w:w="318" w:type="dxa"/>
            <w:vMerge w:val="restart"/>
            <w:tcBorders>
              <w:top w:val="single" w:sz="4" w:space="0" w:color="auto"/>
              <w:left w:val="single" w:sz="4" w:space="0" w:color="auto"/>
              <w:bottom w:val="nil"/>
              <w:right w:val="single" w:sz="4" w:space="0" w:color="auto"/>
            </w:tcBorders>
            <w:noWrap/>
            <w:vAlign w:val="bottom"/>
          </w:tcPr>
          <w:p w14:paraId="49F04A4A" w14:textId="77777777" w:rsidR="009D6F59" w:rsidRPr="00714789" w:rsidRDefault="009D6F59" w:rsidP="001152A4">
            <w:pPr>
              <w:spacing w:line="276" w:lineRule="auto"/>
              <w:jc w:val="center"/>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225EE322" w14:textId="77777777" w:rsidR="009D6F59" w:rsidRPr="00714789" w:rsidRDefault="009D6F59" w:rsidP="001152A4">
            <w:pPr>
              <w:spacing w:line="276" w:lineRule="auto"/>
              <w:jc w:val="center"/>
              <w:rPr>
                <w:sz w:val="20"/>
                <w:lang w:eastAsia="en-US"/>
              </w:rPr>
            </w:pPr>
            <w:r w:rsidRPr="00714789">
              <w:rPr>
                <w:sz w:val="20"/>
                <w:lang w:eastAsia="en-US"/>
              </w:rPr>
              <w:t>521</w:t>
            </w:r>
          </w:p>
        </w:tc>
        <w:tc>
          <w:tcPr>
            <w:tcW w:w="708" w:type="dxa"/>
            <w:tcBorders>
              <w:top w:val="single" w:sz="4" w:space="0" w:color="auto"/>
              <w:left w:val="single" w:sz="4" w:space="0" w:color="auto"/>
              <w:bottom w:val="single" w:sz="4" w:space="0" w:color="auto"/>
              <w:right w:val="single" w:sz="4" w:space="0" w:color="auto"/>
            </w:tcBorders>
            <w:vAlign w:val="bottom"/>
          </w:tcPr>
          <w:p w14:paraId="2D3C588F" w14:textId="77777777" w:rsidR="009D6F59" w:rsidRPr="00714789" w:rsidRDefault="009D6F59" w:rsidP="001152A4">
            <w:pPr>
              <w:spacing w:line="276" w:lineRule="auto"/>
              <w:jc w:val="center"/>
              <w:rPr>
                <w:sz w:val="20"/>
                <w:lang w:eastAsia="en-US"/>
              </w:rPr>
            </w:pPr>
            <w:r w:rsidRPr="00714789">
              <w:rPr>
                <w:sz w:val="20"/>
                <w:lang w:eastAsia="en-US"/>
              </w:rPr>
              <w:t>521</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7F1E2B2E" w14:textId="77777777" w:rsidR="009D6F59" w:rsidRPr="00714789" w:rsidRDefault="009D6F59" w:rsidP="001152A4">
            <w:pPr>
              <w:spacing w:line="276" w:lineRule="auto"/>
              <w:rPr>
                <w:sz w:val="20"/>
                <w:lang w:eastAsia="en-US"/>
              </w:rPr>
            </w:pPr>
            <w:r w:rsidRPr="00714789">
              <w:rPr>
                <w:sz w:val="20"/>
                <w:lang w:eastAsia="en-US"/>
              </w:rPr>
              <w:t>mzdové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436B7D9F" w14:textId="479A8E9F" w:rsidR="009D6F59" w:rsidRPr="00714789" w:rsidRDefault="005F38AF" w:rsidP="001152A4">
            <w:pPr>
              <w:spacing w:line="276" w:lineRule="auto"/>
              <w:jc w:val="right"/>
              <w:rPr>
                <w:sz w:val="20"/>
                <w:lang w:eastAsia="en-US"/>
              </w:rPr>
            </w:pPr>
            <w:r>
              <w:rPr>
                <w:sz w:val="20"/>
                <w:lang w:eastAsia="en-US"/>
              </w:rPr>
              <w:t>9 473</w:t>
            </w:r>
          </w:p>
        </w:tc>
        <w:tc>
          <w:tcPr>
            <w:tcW w:w="1134" w:type="dxa"/>
            <w:tcBorders>
              <w:top w:val="single" w:sz="4" w:space="0" w:color="auto"/>
              <w:left w:val="single" w:sz="4" w:space="0" w:color="auto"/>
              <w:bottom w:val="single" w:sz="4" w:space="0" w:color="auto"/>
              <w:right w:val="single" w:sz="4" w:space="0" w:color="auto"/>
            </w:tcBorders>
            <w:noWrap/>
            <w:vAlign w:val="bottom"/>
          </w:tcPr>
          <w:p w14:paraId="0DBF049F" w14:textId="0AB27CEA" w:rsidR="009D6F59" w:rsidRPr="00714789" w:rsidRDefault="005F38AF" w:rsidP="001152A4">
            <w:pPr>
              <w:spacing w:line="276" w:lineRule="auto"/>
              <w:jc w:val="right"/>
              <w:rPr>
                <w:sz w:val="20"/>
                <w:lang w:eastAsia="en-US"/>
              </w:rPr>
            </w:pPr>
            <w:r>
              <w:rPr>
                <w:sz w:val="20"/>
                <w:lang w:eastAsia="en-US"/>
              </w:rPr>
              <w:t>9 803</w:t>
            </w:r>
          </w:p>
        </w:tc>
        <w:tc>
          <w:tcPr>
            <w:tcW w:w="1029" w:type="dxa"/>
            <w:tcBorders>
              <w:top w:val="single" w:sz="4" w:space="0" w:color="auto"/>
              <w:left w:val="single" w:sz="4" w:space="0" w:color="auto"/>
              <w:bottom w:val="single" w:sz="4" w:space="0" w:color="auto"/>
              <w:right w:val="single" w:sz="4" w:space="0" w:color="auto"/>
            </w:tcBorders>
            <w:noWrap/>
            <w:vAlign w:val="bottom"/>
          </w:tcPr>
          <w:p w14:paraId="742102A7" w14:textId="1621F2BF" w:rsidR="009D6F59" w:rsidRPr="00714789" w:rsidRDefault="00484B83" w:rsidP="001152A4">
            <w:pPr>
              <w:spacing w:line="276" w:lineRule="auto"/>
              <w:jc w:val="right"/>
              <w:rPr>
                <w:sz w:val="20"/>
                <w:lang w:eastAsia="en-US"/>
              </w:rPr>
            </w:pPr>
            <w:r>
              <w:rPr>
                <w:sz w:val="20"/>
                <w:lang w:eastAsia="en-US"/>
              </w:rPr>
              <w:t>103</w:t>
            </w:r>
          </w:p>
        </w:tc>
      </w:tr>
      <w:tr w:rsidR="009D6F59" w:rsidRPr="00843E50" w14:paraId="756C99DA" w14:textId="77777777" w:rsidTr="001152A4">
        <w:trPr>
          <w:trHeight w:val="180"/>
        </w:trPr>
        <w:tc>
          <w:tcPr>
            <w:tcW w:w="0" w:type="auto"/>
            <w:vMerge/>
            <w:tcBorders>
              <w:top w:val="single" w:sz="4" w:space="0" w:color="auto"/>
              <w:left w:val="single" w:sz="4" w:space="0" w:color="auto"/>
              <w:bottom w:val="nil"/>
              <w:right w:val="single" w:sz="4" w:space="0" w:color="auto"/>
            </w:tcBorders>
            <w:vAlign w:val="center"/>
          </w:tcPr>
          <w:p w14:paraId="25F3CC05" w14:textId="77777777" w:rsidR="009D6F59" w:rsidRPr="00714789" w:rsidRDefault="009D6F59" w:rsidP="001152A4">
            <w:pPr>
              <w:spacing w:line="276" w:lineRule="auto"/>
              <w:rPr>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14E6AFBD" w14:textId="77777777" w:rsidR="009D6F59" w:rsidRPr="00714789" w:rsidRDefault="009D6F59" w:rsidP="001152A4">
            <w:pPr>
              <w:spacing w:line="276" w:lineRule="auto"/>
              <w:jc w:val="center"/>
              <w:rPr>
                <w:sz w:val="20"/>
                <w:lang w:eastAsia="en-US"/>
              </w:rPr>
            </w:pPr>
            <w:r w:rsidRPr="00714789">
              <w:rPr>
                <w:sz w:val="20"/>
                <w:lang w:eastAsia="en-US"/>
              </w:rPr>
              <w:t>524</w:t>
            </w:r>
          </w:p>
        </w:tc>
        <w:tc>
          <w:tcPr>
            <w:tcW w:w="708" w:type="dxa"/>
            <w:tcBorders>
              <w:top w:val="single" w:sz="4" w:space="0" w:color="auto"/>
              <w:left w:val="single" w:sz="4" w:space="0" w:color="auto"/>
              <w:bottom w:val="single" w:sz="4" w:space="0" w:color="auto"/>
              <w:right w:val="single" w:sz="4" w:space="0" w:color="auto"/>
            </w:tcBorders>
            <w:vAlign w:val="bottom"/>
          </w:tcPr>
          <w:p w14:paraId="70F0A9EB" w14:textId="77777777" w:rsidR="009D6F59" w:rsidRPr="00714789" w:rsidRDefault="009D6F59" w:rsidP="001152A4">
            <w:pPr>
              <w:spacing w:line="276" w:lineRule="auto"/>
              <w:jc w:val="center"/>
              <w:rPr>
                <w:sz w:val="20"/>
                <w:lang w:eastAsia="en-US"/>
              </w:rPr>
            </w:pPr>
            <w:r w:rsidRPr="00714789">
              <w:rPr>
                <w:sz w:val="20"/>
                <w:lang w:eastAsia="en-US"/>
              </w:rPr>
              <w:t>524</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5BB3886B" w14:textId="77777777" w:rsidR="009D6F59" w:rsidRPr="00714789" w:rsidRDefault="009D6F59" w:rsidP="001152A4">
            <w:pPr>
              <w:spacing w:line="276" w:lineRule="auto"/>
              <w:rPr>
                <w:sz w:val="20"/>
                <w:lang w:eastAsia="en-US"/>
              </w:rPr>
            </w:pPr>
            <w:r w:rsidRPr="00714789">
              <w:rPr>
                <w:sz w:val="20"/>
                <w:lang w:eastAsia="en-US"/>
              </w:rPr>
              <w:t>zákonné sociální pojištění (</w:t>
            </w:r>
            <w:proofErr w:type="spellStart"/>
            <w:proofErr w:type="gramStart"/>
            <w:r w:rsidRPr="00714789">
              <w:rPr>
                <w:sz w:val="20"/>
                <w:lang w:eastAsia="en-US"/>
              </w:rPr>
              <w:t>zdravotní,sociální</w:t>
            </w:r>
            <w:proofErr w:type="spellEnd"/>
            <w:proofErr w:type="gramEnd"/>
            <w:r w:rsidRPr="00714789">
              <w:rPr>
                <w:sz w:val="20"/>
                <w:lang w:eastAsia="en-US"/>
              </w:rPr>
              <w:t>)</w:t>
            </w:r>
          </w:p>
        </w:tc>
        <w:tc>
          <w:tcPr>
            <w:tcW w:w="1134" w:type="dxa"/>
            <w:tcBorders>
              <w:top w:val="single" w:sz="4" w:space="0" w:color="auto"/>
              <w:left w:val="single" w:sz="4" w:space="0" w:color="auto"/>
              <w:bottom w:val="single" w:sz="4" w:space="0" w:color="auto"/>
              <w:right w:val="single" w:sz="4" w:space="0" w:color="auto"/>
            </w:tcBorders>
            <w:noWrap/>
            <w:vAlign w:val="bottom"/>
          </w:tcPr>
          <w:p w14:paraId="11854804" w14:textId="01DE32CC" w:rsidR="009D6F59" w:rsidRPr="00714789" w:rsidRDefault="005F38AF" w:rsidP="001152A4">
            <w:pPr>
              <w:spacing w:line="276" w:lineRule="auto"/>
              <w:jc w:val="right"/>
              <w:rPr>
                <w:sz w:val="20"/>
                <w:lang w:eastAsia="en-US"/>
              </w:rPr>
            </w:pPr>
            <w:r>
              <w:rPr>
                <w:sz w:val="20"/>
                <w:lang w:eastAsia="en-US"/>
              </w:rPr>
              <w:t>3 188</w:t>
            </w:r>
          </w:p>
        </w:tc>
        <w:tc>
          <w:tcPr>
            <w:tcW w:w="1134" w:type="dxa"/>
            <w:tcBorders>
              <w:top w:val="single" w:sz="4" w:space="0" w:color="auto"/>
              <w:left w:val="single" w:sz="4" w:space="0" w:color="auto"/>
              <w:bottom w:val="single" w:sz="4" w:space="0" w:color="auto"/>
              <w:right w:val="single" w:sz="4" w:space="0" w:color="auto"/>
            </w:tcBorders>
            <w:noWrap/>
            <w:vAlign w:val="bottom"/>
          </w:tcPr>
          <w:p w14:paraId="41287E72" w14:textId="73C8CB8B" w:rsidR="009D6F59" w:rsidRPr="00714789" w:rsidRDefault="005F38AF" w:rsidP="001152A4">
            <w:pPr>
              <w:spacing w:line="276" w:lineRule="auto"/>
              <w:jc w:val="right"/>
              <w:rPr>
                <w:sz w:val="20"/>
                <w:lang w:eastAsia="en-US"/>
              </w:rPr>
            </w:pPr>
            <w:r>
              <w:rPr>
                <w:sz w:val="20"/>
                <w:lang w:eastAsia="en-US"/>
              </w:rPr>
              <w:t>3 238</w:t>
            </w:r>
          </w:p>
        </w:tc>
        <w:tc>
          <w:tcPr>
            <w:tcW w:w="1029" w:type="dxa"/>
            <w:tcBorders>
              <w:top w:val="single" w:sz="4" w:space="0" w:color="auto"/>
              <w:left w:val="single" w:sz="4" w:space="0" w:color="auto"/>
              <w:bottom w:val="single" w:sz="4" w:space="0" w:color="auto"/>
              <w:right w:val="single" w:sz="4" w:space="0" w:color="auto"/>
            </w:tcBorders>
            <w:noWrap/>
            <w:vAlign w:val="bottom"/>
          </w:tcPr>
          <w:p w14:paraId="4987AFB5" w14:textId="36CC4402" w:rsidR="009D6F59" w:rsidRPr="00714789" w:rsidRDefault="00484B83" w:rsidP="001152A4">
            <w:pPr>
              <w:spacing w:line="276" w:lineRule="auto"/>
              <w:jc w:val="right"/>
              <w:rPr>
                <w:sz w:val="20"/>
                <w:lang w:eastAsia="en-US"/>
              </w:rPr>
            </w:pPr>
            <w:r>
              <w:rPr>
                <w:sz w:val="20"/>
                <w:lang w:eastAsia="en-US"/>
              </w:rPr>
              <w:t>102</w:t>
            </w:r>
          </w:p>
        </w:tc>
      </w:tr>
      <w:tr w:rsidR="009D6F59" w:rsidRPr="00843E50" w14:paraId="7A171263" w14:textId="77777777" w:rsidTr="001152A4">
        <w:trPr>
          <w:trHeight w:val="180"/>
        </w:trPr>
        <w:tc>
          <w:tcPr>
            <w:tcW w:w="318" w:type="dxa"/>
            <w:vMerge w:val="restart"/>
            <w:tcBorders>
              <w:top w:val="nil"/>
              <w:left w:val="single" w:sz="4" w:space="0" w:color="auto"/>
              <w:bottom w:val="single" w:sz="4" w:space="0" w:color="auto"/>
              <w:right w:val="single" w:sz="4" w:space="0" w:color="auto"/>
            </w:tcBorders>
            <w:noWrap/>
            <w:vAlign w:val="bottom"/>
          </w:tcPr>
          <w:p w14:paraId="62573E00"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47F25EF1" w14:textId="77777777" w:rsidR="009D6F59" w:rsidRPr="00714789" w:rsidRDefault="009D6F59" w:rsidP="001152A4">
            <w:pPr>
              <w:spacing w:line="276" w:lineRule="auto"/>
              <w:jc w:val="center"/>
              <w:rPr>
                <w:sz w:val="20"/>
                <w:lang w:eastAsia="en-US"/>
              </w:rPr>
            </w:pPr>
            <w:r w:rsidRPr="00714789">
              <w:rPr>
                <w:sz w:val="20"/>
                <w:lang w:eastAsia="en-US"/>
              </w:rPr>
              <w:t>525</w:t>
            </w:r>
          </w:p>
        </w:tc>
        <w:tc>
          <w:tcPr>
            <w:tcW w:w="708" w:type="dxa"/>
            <w:tcBorders>
              <w:top w:val="single" w:sz="4" w:space="0" w:color="auto"/>
              <w:left w:val="single" w:sz="4" w:space="0" w:color="auto"/>
              <w:bottom w:val="single" w:sz="4" w:space="0" w:color="auto"/>
              <w:right w:val="single" w:sz="4" w:space="0" w:color="auto"/>
            </w:tcBorders>
            <w:vAlign w:val="bottom"/>
          </w:tcPr>
          <w:p w14:paraId="38310E54" w14:textId="77777777" w:rsidR="009D6F59" w:rsidRPr="00714789" w:rsidRDefault="009D6F59" w:rsidP="001152A4">
            <w:pPr>
              <w:spacing w:line="276" w:lineRule="auto"/>
              <w:jc w:val="center"/>
              <w:rPr>
                <w:sz w:val="20"/>
                <w:lang w:eastAsia="en-US"/>
              </w:rPr>
            </w:pPr>
            <w:r w:rsidRPr="00714789">
              <w:rPr>
                <w:sz w:val="20"/>
                <w:lang w:eastAsia="en-US"/>
              </w:rPr>
              <w:t>525</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4CFF90FE" w14:textId="77777777" w:rsidR="009D6F59" w:rsidRPr="00714789" w:rsidRDefault="009D6F59" w:rsidP="001152A4">
            <w:pPr>
              <w:spacing w:line="276" w:lineRule="auto"/>
              <w:rPr>
                <w:sz w:val="20"/>
                <w:lang w:eastAsia="en-US"/>
              </w:rPr>
            </w:pPr>
            <w:r w:rsidRPr="00714789">
              <w:rPr>
                <w:sz w:val="20"/>
                <w:lang w:eastAsia="en-US"/>
              </w:rPr>
              <w:t>ostatní sociální pojištění</w:t>
            </w:r>
          </w:p>
        </w:tc>
        <w:tc>
          <w:tcPr>
            <w:tcW w:w="1134" w:type="dxa"/>
            <w:tcBorders>
              <w:top w:val="single" w:sz="4" w:space="0" w:color="auto"/>
              <w:left w:val="single" w:sz="4" w:space="0" w:color="auto"/>
              <w:bottom w:val="single" w:sz="4" w:space="0" w:color="auto"/>
              <w:right w:val="single" w:sz="4" w:space="0" w:color="auto"/>
            </w:tcBorders>
            <w:noWrap/>
            <w:vAlign w:val="bottom"/>
          </w:tcPr>
          <w:p w14:paraId="036A505F" w14:textId="16DD724C" w:rsidR="009D6F59" w:rsidRPr="00714789" w:rsidRDefault="005F38AF" w:rsidP="001152A4">
            <w:pPr>
              <w:spacing w:line="276" w:lineRule="auto"/>
              <w:jc w:val="right"/>
              <w:rPr>
                <w:bCs/>
                <w:sz w:val="20"/>
                <w:lang w:eastAsia="en-US"/>
              </w:rPr>
            </w:pPr>
            <w:r>
              <w:rPr>
                <w:bCs/>
                <w:sz w:val="20"/>
                <w:lang w:eastAsia="en-US"/>
              </w:rPr>
              <w:t>40</w:t>
            </w:r>
          </w:p>
        </w:tc>
        <w:tc>
          <w:tcPr>
            <w:tcW w:w="1134" w:type="dxa"/>
            <w:tcBorders>
              <w:top w:val="single" w:sz="4" w:space="0" w:color="auto"/>
              <w:left w:val="single" w:sz="4" w:space="0" w:color="auto"/>
              <w:bottom w:val="single" w:sz="4" w:space="0" w:color="auto"/>
              <w:right w:val="single" w:sz="4" w:space="0" w:color="auto"/>
            </w:tcBorders>
            <w:noWrap/>
            <w:vAlign w:val="bottom"/>
          </w:tcPr>
          <w:p w14:paraId="2099F5CD" w14:textId="07F4DBA1" w:rsidR="009D6F59" w:rsidRPr="00714789" w:rsidRDefault="005F38AF" w:rsidP="001152A4">
            <w:pPr>
              <w:spacing w:line="276" w:lineRule="auto"/>
              <w:jc w:val="right"/>
              <w:rPr>
                <w:bCs/>
                <w:sz w:val="20"/>
                <w:lang w:eastAsia="en-US"/>
              </w:rPr>
            </w:pPr>
            <w:r>
              <w:rPr>
                <w:bCs/>
                <w:sz w:val="20"/>
                <w:lang w:eastAsia="en-US"/>
              </w:rPr>
              <w:t>40</w:t>
            </w:r>
          </w:p>
        </w:tc>
        <w:tc>
          <w:tcPr>
            <w:tcW w:w="1029" w:type="dxa"/>
            <w:tcBorders>
              <w:top w:val="single" w:sz="4" w:space="0" w:color="auto"/>
              <w:left w:val="single" w:sz="4" w:space="0" w:color="auto"/>
              <w:bottom w:val="single" w:sz="4" w:space="0" w:color="auto"/>
              <w:right w:val="single" w:sz="4" w:space="0" w:color="auto"/>
            </w:tcBorders>
            <w:noWrap/>
            <w:vAlign w:val="bottom"/>
          </w:tcPr>
          <w:p w14:paraId="4D77702B" w14:textId="3A2227BA" w:rsidR="009D6F59" w:rsidRPr="00714789" w:rsidRDefault="00484B83" w:rsidP="001152A4">
            <w:pPr>
              <w:spacing w:line="276" w:lineRule="auto"/>
              <w:jc w:val="right"/>
              <w:rPr>
                <w:bCs/>
                <w:sz w:val="20"/>
                <w:lang w:eastAsia="en-US"/>
              </w:rPr>
            </w:pPr>
            <w:r>
              <w:rPr>
                <w:bCs/>
                <w:sz w:val="20"/>
                <w:lang w:eastAsia="en-US"/>
              </w:rPr>
              <w:t>100</w:t>
            </w:r>
          </w:p>
        </w:tc>
      </w:tr>
      <w:tr w:rsidR="009D6F59" w:rsidRPr="00843E50" w14:paraId="6FBB27C5" w14:textId="77777777" w:rsidTr="001152A4">
        <w:trPr>
          <w:trHeight w:val="180"/>
        </w:trPr>
        <w:tc>
          <w:tcPr>
            <w:tcW w:w="0" w:type="auto"/>
            <w:vMerge/>
            <w:tcBorders>
              <w:top w:val="nil"/>
              <w:left w:val="single" w:sz="4" w:space="0" w:color="auto"/>
              <w:bottom w:val="single" w:sz="4" w:space="0" w:color="auto"/>
              <w:right w:val="single" w:sz="4" w:space="0" w:color="auto"/>
            </w:tcBorders>
            <w:vAlign w:val="center"/>
          </w:tcPr>
          <w:p w14:paraId="622947F7"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64BAAD10" w14:textId="77777777" w:rsidR="009D6F59" w:rsidRPr="00714789" w:rsidRDefault="009D6F59" w:rsidP="001152A4">
            <w:pPr>
              <w:spacing w:line="276" w:lineRule="auto"/>
              <w:jc w:val="center"/>
              <w:rPr>
                <w:sz w:val="20"/>
                <w:lang w:eastAsia="en-US"/>
              </w:rPr>
            </w:pPr>
            <w:r w:rsidRPr="00714789">
              <w:rPr>
                <w:sz w:val="20"/>
                <w:lang w:eastAsia="en-US"/>
              </w:rPr>
              <w:t>527</w:t>
            </w:r>
          </w:p>
        </w:tc>
        <w:tc>
          <w:tcPr>
            <w:tcW w:w="708" w:type="dxa"/>
            <w:tcBorders>
              <w:top w:val="single" w:sz="4" w:space="0" w:color="auto"/>
              <w:left w:val="single" w:sz="4" w:space="0" w:color="auto"/>
              <w:bottom w:val="single" w:sz="4" w:space="0" w:color="auto"/>
              <w:right w:val="single" w:sz="4" w:space="0" w:color="auto"/>
            </w:tcBorders>
            <w:vAlign w:val="bottom"/>
          </w:tcPr>
          <w:p w14:paraId="688E32F3" w14:textId="77777777" w:rsidR="009D6F59" w:rsidRPr="00714789" w:rsidRDefault="009D6F59" w:rsidP="001152A4">
            <w:pPr>
              <w:spacing w:line="276" w:lineRule="auto"/>
              <w:jc w:val="center"/>
              <w:rPr>
                <w:sz w:val="20"/>
                <w:lang w:eastAsia="en-US"/>
              </w:rPr>
            </w:pPr>
            <w:r w:rsidRPr="00714789">
              <w:rPr>
                <w:sz w:val="20"/>
                <w:lang w:eastAsia="en-US"/>
              </w:rPr>
              <w:t>527</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324582F3" w14:textId="77777777" w:rsidR="009D6F59" w:rsidRPr="00714789" w:rsidRDefault="009D6F59" w:rsidP="001152A4">
            <w:pPr>
              <w:spacing w:line="276" w:lineRule="auto"/>
              <w:rPr>
                <w:sz w:val="20"/>
                <w:lang w:eastAsia="en-US"/>
              </w:rPr>
            </w:pPr>
            <w:r w:rsidRPr="00714789">
              <w:rPr>
                <w:sz w:val="20"/>
                <w:lang w:eastAsia="en-US"/>
              </w:rPr>
              <w:t>Zákonné sociální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2FBD629E" w14:textId="6B8D7437" w:rsidR="009D6F59" w:rsidRPr="00714789" w:rsidRDefault="005F38AF" w:rsidP="001152A4">
            <w:pPr>
              <w:spacing w:line="276" w:lineRule="auto"/>
              <w:jc w:val="right"/>
              <w:rPr>
                <w:bCs/>
                <w:sz w:val="20"/>
                <w:lang w:eastAsia="en-US"/>
              </w:rPr>
            </w:pPr>
            <w:r>
              <w:rPr>
                <w:bCs/>
                <w:sz w:val="20"/>
                <w:lang w:eastAsia="en-US"/>
              </w:rPr>
              <w:t>289</w:t>
            </w:r>
          </w:p>
        </w:tc>
        <w:tc>
          <w:tcPr>
            <w:tcW w:w="1134" w:type="dxa"/>
            <w:tcBorders>
              <w:top w:val="single" w:sz="4" w:space="0" w:color="auto"/>
              <w:left w:val="single" w:sz="4" w:space="0" w:color="auto"/>
              <w:bottom w:val="single" w:sz="4" w:space="0" w:color="auto"/>
              <w:right w:val="single" w:sz="4" w:space="0" w:color="auto"/>
            </w:tcBorders>
            <w:noWrap/>
            <w:vAlign w:val="bottom"/>
          </w:tcPr>
          <w:p w14:paraId="0F7D2609" w14:textId="4D366B7F" w:rsidR="009D6F59" w:rsidRPr="00714789" w:rsidRDefault="005F38AF" w:rsidP="001152A4">
            <w:pPr>
              <w:spacing w:line="276" w:lineRule="auto"/>
              <w:jc w:val="right"/>
              <w:rPr>
                <w:bCs/>
                <w:sz w:val="20"/>
                <w:lang w:eastAsia="en-US"/>
              </w:rPr>
            </w:pPr>
            <w:r>
              <w:rPr>
                <w:bCs/>
                <w:sz w:val="20"/>
                <w:lang w:eastAsia="en-US"/>
              </w:rPr>
              <w:t>280</w:t>
            </w:r>
          </w:p>
        </w:tc>
        <w:tc>
          <w:tcPr>
            <w:tcW w:w="1029" w:type="dxa"/>
            <w:tcBorders>
              <w:top w:val="single" w:sz="4" w:space="0" w:color="auto"/>
              <w:left w:val="single" w:sz="4" w:space="0" w:color="auto"/>
              <w:bottom w:val="single" w:sz="4" w:space="0" w:color="auto"/>
              <w:right w:val="single" w:sz="4" w:space="0" w:color="auto"/>
            </w:tcBorders>
            <w:noWrap/>
            <w:vAlign w:val="bottom"/>
          </w:tcPr>
          <w:p w14:paraId="4F28EA8E" w14:textId="78AEA52D" w:rsidR="009D6F59" w:rsidRPr="00714789" w:rsidRDefault="00484B83" w:rsidP="003A678C">
            <w:pPr>
              <w:spacing w:line="276" w:lineRule="auto"/>
              <w:jc w:val="right"/>
              <w:rPr>
                <w:bCs/>
                <w:sz w:val="20"/>
                <w:lang w:eastAsia="en-US"/>
              </w:rPr>
            </w:pPr>
            <w:r>
              <w:rPr>
                <w:bCs/>
                <w:sz w:val="20"/>
                <w:lang w:eastAsia="en-US"/>
              </w:rPr>
              <w:t>97</w:t>
            </w:r>
          </w:p>
        </w:tc>
      </w:tr>
      <w:tr w:rsidR="009D6F59" w:rsidRPr="00843E50" w14:paraId="583DC10C" w14:textId="77777777" w:rsidTr="001152A4">
        <w:trPr>
          <w:trHeight w:val="180"/>
        </w:trPr>
        <w:tc>
          <w:tcPr>
            <w:tcW w:w="0" w:type="auto"/>
            <w:vMerge/>
            <w:tcBorders>
              <w:top w:val="nil"/>
              <w:left w:val="single" w:sz="4" w:space="0" w:color="auto"/>
              <w:bottom w:val="single" w:sz="4" w:space="0" w:color="auto"/>
              <w:right w:val="single" w:sz="4" w:space="0" w:color="auto"/>
            </w:tcBorders>
            <w:vAlign w:val="center"/>
          </w:tcPr>
          <w:p w14:paraId="79F196C4"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4431D41D" w14:textId="77777777" w:rsidR="009D6F59" w:rsidRPr="00714789" w:rsidRDefault="009D6F59" w:rsidP="001152A4">
            <w:pPr>
              <w:spacing w:line="276" w:lineRule="auto"/>
              <w:jc w:val="center"/>
              <w:rPr>
                <w:sz w:val="20"/>
                <w:lang w:eastAsia="en-US"/>
              </w:rPr>
            </w:pPr>
            <w:r w:rsidRPr="00714789">
              <w:rPr>
                <w:sz w:val="20"/>
                <w:lang w:eastAsia="en-US"/>
              </w:rPr>
              <w:t>528</w:t>
            </w:r>
          </w:p>
        </w:tc>
        <w:tc>
          <w:tcPr>
            <w:tcW w:w="708" w:type="dxa"/>
            <w:tcBorders>
              <w:top w:val="single" w:sz="4" w:space="0" w:color="auto"/>
              <w:left w:val="single" w:sz="4" w:space="0" w:color="auto"/>
              <w:bottom w:val="single" w:sz="4" w:space="0" w:color="auto"/>
              <w:right w:val="single" w:sz="4" w:space="0" w:color="auto"/>
            </w:tcBorders>
            <w:vAlign w:val="bottom"/>
          </w:tcPr>
          <w:p w14:paraId="46A34090" w14:textId="77777777" w:rsidR="009D6F59" w:rsidRPr="00714789" w:rsidRDefault="009D6F59" w:rsidP="001152A4">
            <w:pPr>
              <w:spacing w:line="276" w:lineRule="auto"/>
              <w:jc w:val="center"/>
              <w:rPr>
                <w:sz w:val="20"/>
                <w:lang w:eastAsia="en-US"/>
              </w:rPr>
            </w:pPr>
            <w:r w:rsidRPr="00714789">
              <w:rPr>
                <w:sz w:val="20"/>
                <w:lang w:eastAsia="en-US"/>
              </w:rPr>
              <w:t>528</w:t>
            </w:r>
          </w:p>
        </w:tc>
        <w:tc>
          <w:tcPr>
            <w:tcW w:w="4254" w:type="dxa"/>
            <w:gridSpan w:val="3"/>
            <w:tcBorders>
              <w:top w:val="single" w:sz="4" w:space="0" w:color="auto"/>
              <w:left w:val="single" w:sz="4" w:space="0" w:color="auto"/>
              <w:bottom w:val="single" w:sz="4" w:space="0" w:color="auto"/>
              <w:right w:val="single" w:sz="4" w:space="0" w:color="auto"/>
            </w:tcBorders>
            <w:noWrap/>
            <w:vAlign w:val="bottom"/>
          </w:tcPr>
          <w:p w14:paraId="7FF0C0F4" w14:textId="77777777" w:rsidR="009D6F59" w:rsidRPr="00714789" w:rsidRDefault="009D6F59" w:rsidP="001152A4">
            <w:pPr>
              <w:spacing w:line="276" w:lineRule="auto"/>
              <w:rPr>
                <w:sz w:val="20"/>
                <w:lang w:eastAsia="en-US"/>
              </w:rPr>
            </w:pPr>
            <w:r w:rsidRPr="00714789">
              <w:rPr>
                <w:sz w:val="20"/>
                <w:lang w:eastAsia="en-US"/>
              </w:rPr>
              <w:t xml:space="preserve">jiné sociální náklady </w:t>
            </w:r>
          </w:p>
        </w:tc>
        <w:tc>
          <w:tcPr>
            <w:tcW w:w="1134" w:type="dxa"/>
            <w:tcBorders>
              <w:top w:val="single" w:sz="4" w:space="0" w:color="auto"/>
              <w:left w:val="single" w:sz="4" w:space="0" w:color="auto"/>
              <w:bottom w:val="single" w:sz="4" w:space="0" w:color="auto"/>
              <w:right w:val="single" w:sz="4" w:space="0" w:color="auto"/>
            </w:tcBorders>
            <w:noWrap/>
            <w:vAlign w:val="bottom"/>
          </w:tcPr>
          <w:p w14:paraId="52275F61" w14:textId="77777777" w:rsidR="009D6F59" w:rsidRPr="00714789" w:rsidRDefault="000443D0" w:rsidP="001152A4">
            <w:pPr>
              <w:spacing w:line="276" w:lineRule="auto"/>
              <w:jc w:val="right"/>
              <w:rPr>
                <w:bCs/>
                <w:sz w:val="20"/>
                <w:lang w:eastAsia="en-US"/>
              </w:rPr>
            </w:pPr>
            <w:r w:rsidRPr="00714789">
              <w:rPr>
                <w:bCs/>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4B82E720" w14:textId="77777777" w:rsidR="009D6F59" w:rsidRPr="00714789" w:rsidRDefault="000443D0" w:rsidP="001152A4">
            <w:pPr>
              <w:spacing w:line="276" w:lineRule="auto"/>
              <w:jc w:val="right"/>
              <w:rPr>
                <w:bCs/>
                <w:sz w:val="20"/>
                <w:lang w:eastAsia="en-US"/>
              </w:rPr>
            </w:pPr>
            <w:r w:rsidRPr="00714789">
              <w:rPr>
                <w:bCs/>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77E99D20" w14:textId="77777777" w:rsidR="009D6F59" w:rsidRPr="00714789" w:rsidRDefault="003A678C" w:rsidP="001152A4">
            <w:pPr>
              <w:spacing w:line="276" w:lineRule="auto"/>
              <w:jc w:val="right"/>
              <w:rPr>
                <w:bCs/>
                <w:sz w:val="20"/>
                <w:lang w:eastAsia="en-US"/>
              </w:rPr>
            </w:pPr>
            <w:r w:rsidRPr="00714789">
              <w:rPr>
                <w:bCs/>
                <w:sz w:val="20"/>
                <w:lang w:eastAsia="en-US"/>
              </w:rPr>
              <w:t>0</w:t>
            </w:r>
          </w:p>
        </w:tc>
      </w:tr>
      <w:tr w:rsidR="009D6F59" w:rsidRPr="00843E50" w14:paraId="523394F8"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5423BCE7" w14:textId="77777777" w:rsidR="009D6F59" w:rsidRPr="00714789" w:rsidRDefault="009D6F59" w:rsidP="001152A4">
            <w:pPr>
              <w:spacing w:line="276" w:lineRule="auto"/>
              <w:jc w:val="center"/>
              <w:rPr>
                <w:b/>
                <w:bCs/>
                <w:sz w:val="20"/>
                <w:lang w:eastAsia="en-US"/>
              </w:rPr>
            </w:pPr>
            <w:r w:rsidRPr="00714789">
              <w:rPr>
                <w:b/>
                <w:bCs/>
                <w:sz w:val="20"/>
                <w:lang w:eastAsia="en-US"/>
              </w:rPr>
              <w:t>53</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7A12D80F" w14:textId="77777777" w:rsidR="009D6F59" w:rsidRPr="00714789" w:rsidRDefault="009D6F59" w:rsidP="001152A4">
            <w:pPr>
              <w:spacing w:line="276" w:lineRule="auto"/>
              <w:rPr>
                <w:b/>
                <w:bCs/>
                <w:sz w:val="20"/>
                <w:lang w:eastAsia="en-US"/>
              </w:rPr>
            </w:pPr>
            <w:r w:rsidRPr="00714789">
              <w:rPr>
                <w:b/>
                <w:bCs/>
                <w:sz w:val="20"/>
                <w:lang w:eastAsia="en-US"/>
              </w:rPr>
              <w:t>Daně a poplatky</w:t>
            </w:r>
          </w:p>
        </w:tc>
        <w:tc>
          <w:tcPr>
            <w:tcW w:w="1134" w:type="dxa"/>
            <w:tcBorders>
              <w:top w:val="single" w:sz="4" w:space="0" w:color="auto"/>
              <w:left w:val="single" w:sz="4" w:space="0" w:color="auto"/>
              <w:bottom w:val="single" w:sz="4" w:space="0" w:color="auto"/>
              <w:right w:val="single" w:sz="4" w:space="0" w:color="auto"/>
            </w:tcBorders>
            <w:noWrap/>
            <w:vAlign w:val="bottom"/>
          </w:tcPr>
          <w:p w14:paraId="3FF7B81A" w14:textId="77777777" w:rsidR="009D6F59" w:rsidRPr="00714789" w:rsidRDefault="000443D0" w:rsidP="001152A4">
            <w:pPr>
              <w:spacing w:line="276" w:lineRule="auto"/>
              <w:jc w:val="right"/>
              <w:rPr>
                <w:b/>
                <w:sz w:val="20"/>
                <w:lang w:eastAsia="en-US"/>
              </w:rPr>
            </w:pPr>
            <w:r w:rsidRPr="00714789">
              <w:rPr>
                <w:b/>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1D5E92A4" w14:textId="77777777" w:rsidR="009D6F59" w:rsidRPr="00714789" w:rsidRDefault="000443D0" w:rsidP="001152A4">
            <w:pPr>
              <w:spacing w:line="276" w:lineRule="auto"/>
              <w:jc w:val="right"/>
              <w:rPr>
                <w:b/>
                <w:sz w:val="20"/>
                <w:lang w:eastAsia="en-US"/>
              </w:rPr>
            </w:pPr>
            <w:r w:rsidRPr="00714789">
              <w:rPr>
                <w:b/>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502C6535" w14:textId="77777777" w:rsidR="009D6F59" w:rsidRPr="00714789" w:rsidRDefault="003A678C" w:rsidP="001152A4">
            <w:pPr>
              <w:spacing w:line="276" w:lineRule="auto"/>
              <w:jc w:val="right"/>
              <w:rPr>
                <w:sz w:val="20"/>
                <w:lang w:eastAsia="en-US"/>
              </w:rPr>
            </w:pPr>
            <w:r w:rsidRPr="00714789">
              <w:rPr>
                <w:sz w:val="20"/>
                <w:lang w:eastAsia="en-US"/>
              </w:rPr>
              <w:t>0</w:t>
            </w:r>
          </w:p>
        </w:tc>
      </w:tr>
      <w:tr w:rsidR="009D6F59" w:rsidRPr="00843E50" w14:paraId="3F0ED9DF"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1FE6CB75" w14:textId="77777777" w:rsidR="009D6F59" w:rsidRPr="00714789" w:rsidRDefault="009D6F59" w:rsidP="001152A4">
            <w:pPr>
              <w:spacing w:line="276" w:lineRule="auto"/>
              <w:jc w:val="center"/>
              <w:rPr>
                <w:b/>
                <w:bCs/>
                <w:sz w:val="20"/>
                <w:lang w:eastAsia="en-US"/>
              </w:rPr>
            </w:pPr>
            <w:r w:rsidRPr="00714789">
              <w:rPr>
                <w:b/>
                <w:bCs/>
                <w:sz w:val="20"/>
                <w:lang w:eastAsia="en-US"/>
              </w:rPr>
              <w:t>54</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7418076A" w14:textId="77777777" w:rsidR="009D6F59" w:rsidRPr="00714789" w:rsidRDefault="009D6F59" w:rsidP="001152A4">
            <w:pPr>
              <w:spacing w:line="276" w:lineRule="auto"/>
              <w:rPr>
                <w:b/>
                <w:bCs/>
                <w:sz w:val="20"/>
                <w:lang w:eastAsia="en-US"/>
              </w:rPr>
            </w:pPr>
            <w:r w:rsidRPr="00714789">
              <w:rPr>
                <w:b/>
                <w:bCs/>
                <w:sz w:val="20"/>
                <w:lang w:eastAsia="en-US"/>
              </w:rPr>
              <w:t>Ostatní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58E16B63" w14:textId="53BABEEC" w:rsidR="009D6F59" w:rsidRPr="00714789" w:rsidRDefault="005F38AF" w:rsidP="001152A4">
            <w:pPr>
              <w:spacing w:line="276" w:lineRule="auto"/>
              <w:jc w:val="right"/>
              <w:rPr>
                <w:b/>
                <w:sz w:val="20"/>
                <w:lang w:eastAsia="en-US"/>
              </w:rPr>
            </w:pPr>
            <w:r>
              <w:rPr>
                <w:b/>
                <w:sz w:val="20"/>
                <w:lang w:eastAsia="en-US"/>
              </w:rPr>
              <w:t>76</w:t>
            </w:r>
          </w:p>
        </w:tc>
        <w:tc>
          <w:tcPr>
            <w:tcW w:w="1134" w:type="dxa"/>
            <w:tcBorders>
              <w:top w:val="single" w:sz="4" w:space="0" w:color="auto"/>
              <w:left w:val="single" w:sz="4" w:space="0" w:color="auto"/>
              <w:bottom w:val="single" w:sz="4" w:space="0" w:color="auto"/>
              <w:right w:val="single" w:sz="4" w:space="0" w:color="auto"/>
            </w:tcBorders>
            <w:noWrap/>
            <w:vAlign w:val="bottom"/>
          </w:tcPr>
          <w:p w14:paraId="5AE194CC" w14:textId="01EF7F7E" w:rsidR="009D6F59" w:rsidRPr="00714789" w:rsidRDefault="005F38AF" w:rsidP="001152A4">
            <w:pPr>
              <w:spacing w:line="276" w:lineRule="auto"/>
              <w:jc w:val="right"/>
              <w:rPr>
                <w:b/>
                <w:sz w:val="20"/>
                <w:lang w:eastAsia="en-US"/>
              </w:rPr>
            </w:pPr>
            <w:r>
              <w:rPr>
                <w:b/>
                <w:sz w:val="20"/>
                <w:lang w:eastAsia="en-US"/>
              </w:rPr>
              <w:t>29</w:t>
            </w:r>
          </w:p>
        </w:tc>
        <w:tc>
          <w:tcPr>
            <w:tcW w:w="1029" w:type="dxa"/>
            <w:tcBorders>
              <w:top w:val="single" w:sz="4" w:space="0" w:color="auto"/>
              <w:left w:val="single" w:sz="4" w:space="0" w:color="auto"/>
              <w:bottom w:val="single" w:sz="4" w:space="0" w:color="auto"/>
              <w:right w:val="single" w:sz="4" w:space="0" w:color="auto"/>
            </w:tcBorders>
            <w:noWrap/>
            <w:vAlign w:val="bottom"/>
          </w:tcPr>
          <w:p w14:paraId="1B163C2A" w14:textId="2A309475" w:rsidR="009D6F59" w:rsidRPr="00714789" w:rsidRDefault="00484B83" w:rsidP="001152A4">
            <w:pPr>
              <w:spacing w:line="276" w:lineRule="auto"/>
              <w:jc w:val="right"/>
              <w:rPr>
                <w:b/>
                <w:sz w:val="20"/>
                <w:lang w:eastAsia="en-US"/>
              </w:rPr>
            </w:pPr>
            <w:r>
              <w:rPr>
                <w:b/>
                <w:sz w:val="20"/>
                <w:lang w:eastAsia="en-US"/>
              </w:rPr>
              <w:t>38</w:t>
            </w:r>
          </w:p>
        </w:tc>
      </w:tr>
      <w:tr w:rsidR="009D6F59" w:rsidRPr="00843E50" w14:paraId="1B0933CF"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37C905D9" w14:textId="77777777" w:rsidR="009D6F59" w:rsidRPr="00714789" w:rsidRDefault="009D6F59" w:rsidP="001152A4">
            <w:pPr>
              <w:spacing w:line="276" w:lineRule="auto"/>
              <w:jc w:val="center"/>
              <w:rPr>
                <w:b/>
                <w:bCs/>
                <w:sz w:val="20"/>
                <w:lang w:eastAsia="en-US"/>
              </w:rPr>
            </w:pPr>
            <w:r w:rsidRPr="00714789">
              <w:rPr>
                <w:b/>
                <w:bCs/>
                <w:sz w:val="20"/>
                <w:lang w:eastAsia="en-US"/>
              </w:rPr>
              <w:t>55</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35F21466" w14:textId="77777777" w:rsidR="009D6F59" w:rsidRPr="00714789" w:rsidRDefault="009D6F59" w:rsidP="001152A4">
            <w:pPr>
              <w:spacing w:line="276" w:lineRule="auto"/>
              <w:rPr>
                <w:b/>
                <w:bCs/>
                <w:sz w:val="20"/>
                <w:lang w:eastAsia="en-US"/>
              </w:rPr>
            </w:pPr>
            <w:r w:rsidRPr="00714789">
              <w:rPr>
                <w:b/>
                <w:bCs/>
                <w:sz w:val="20"/>
                <w:lang w:eastAsia="en-US"/>
              </w:rPr>
              <w:t>Odpisy, rezervy a opravné položky</w:t>
            </w:r>
          </w:p>
        </w:tc>
        <w:tc>
          <w:tcPr>
            <w:tcW w:w="1134" w:type="dxa"/>
            <w:tcBorders>
              <w:top w:val="single" w:sz="4" w:space="0" w:color="auto"/>
              <w:left w:val="single" w:sz="4" w:space="0" w:color="auto"/>
              <w:bottom w:val="single" w:sz="4" w:space="0" w:color="auto"/>
              <w:right w:val="single" w:sz="4" w:space="0" w:color="auto"/>
            </w:tcBorders>
            <w:noWrap/>
            <w:vAlign w:val="bottom"/>
          </w:tcPr>
          <w:p w14:paraId="23055A3C" w14:textId="0CE8A319" w:rsidR="009D6F59" w:rsidRPr="00714789" w:rsidRDefault="005F38AF" w:rsidP="001152A4">
            <w:pPr>
              <w:spacing w:line="276" w:lineRule="auto"/>
              <w:jc w:val="right"/>
              <w:rPr>
                <w:b/>
                <w:sz w:val="20"/>
                <w:lang w:eastAsia="en-US"/>
              </w:rPr>
            </w:pPr>
            <w:r>
              <w:rPr>
                <w:b/>
                <w:sz w:val="20"/>
                <w:lang w:eastAsia="en-US"/>
              </w:rPr>
              <w:t>311</w:t>
            </w:r>
          </w:p>
        </w:tc>
        <w:tc>
          <w:tcPr>
            <w:tcW w:w="1134" w:type="dxa"/>
            <w:tcBorders>
              <w:top w:val="single" w:sz="4" w:space="0" w:color="auto"/>
              <w:left w:val="single" w:sz="4" w:space="0" w:color="auto"/>
              <w:bottom w:val="single" w:sz="4" w:space="0" w:color="auto"/>
              <w:right w:val="single" w:sz="4" w:space="0" w:color="auto"/>
            </w:tcBorders>
            <w:noWrap/>
            <w:vAlign w:val="bottom"/>
          </w:tcPr>
          <w:p w14:paraId="1F6366B9" w14:textId="630A482D" w:rsidR="009D6F59" w:rsidRPr="00714789" w:rsidRDefault="005F38AF" w:rsidP="001152A4">
            <w:pPr>
              <w:spacing w:line="276" w:lineRule="auto"/>
              <w:jc w:val="right"/>
              <w:rPr>
                <w:b/>
                <w:sz w:val="20"/>
                <w:lang w:eastAsia="en-US"/>
              </w:rPr>
            </w:pPr>
            <w:r>
              <w:rPr>
                <w:b/>
                <w:sz w:val="20"/>
                <w:lang w:eastAsia="en-US"/>
              </w:rPr>
              <w:t>444</w:t>
            </w:r>
          </w:p>
        </w:tc>
        <w:tc>
          <w:tcPr>
            <w:tcW w:w="1029" w:type="dxa"/>
            <w:tcBorders>
              <w:top w:val="single" w:sz="4" w:space="0" w:color="auto"/>
              <w:left w:val="single" w:sz="4" w:space="0" w:color="auto"/>
              <w:bottom w:val="single" w:sz="4" w:space="0" w:color="auto"/>
              <w:right w:val="single" w:sz="4" w:space="0" w:color="auto"/>
            </w:tcBorders>
            <w:noWrap/>
            <w:vAlign w:val="bottom"/>
          </w:tcPr>
          <w:p w14:paraId="43688027" w14:textId="3B0672B0" w:rsidR="009D6F59" w:rsidRPr="00714789" w:rsidRDefault="00484B83" w:rsidP="001152A4">
            <w:pPr>
              <w:spacing w:line="276" w:lineRule="auto"/>
              <w:jc w:val="right"/>
              <w:rPr>
                <w:b/>
                <w:sz w:val="20"/>
                <w:lang w:eastAsia="en-US"/>
              </w:rPr>
            </w:pPr>
            <w:r>
              <w:rPr>
                <w:b/>
                <w:sz w:val="20"/>
                <w:lang w:eastAsia="en-US"/>
              </w:rPr>
              <w:t>143</w:t>
            </w:r>
          </w:p>
        </w:tc>
      </w:tr>
      <w:tr w:rsidR="009D6F59" w:rsidRPr="00843E50" w14:paraId="76FC267B" w14:textId="77777777" w:rsidTr="001152A4">
        <w:trPr>
          <w:trHeight w:val="222"/>
        </w:trPr>
        <w:tc>
          <w:tcPr>
            <w:tcW w:w="318" w:type="dxa"/>
            <w:vMerge w:val="restart"/>
            <w:tcBorders>
              <w:top w:val="single" w:sz="4" w:space="0" w:color="auto"/>
              <w:left w:val="single" w:sz="4" w:space="0" w:color="auto"/>
              <w:bottom w:val="single" w:sz="4" w:space="0" w:color="auto"/>
              <w:right w:val="single" w:sz="4" w:space="0" w:color="auto"/>
            </w:tcBorders>
            <w:noWrap/>
            <w:vAlign w:val="bottom"/>
          </w:tcPr>
          <w:p w14:paraId="4B15454B"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0A1037D3" w14:textId="77777777" w:rsidR="009D6F59" w:rsidRPr="00714789" w:rsidRDefault="009D6F59" w:rsidP="001152A4">
            <w:pPr>
              <w:spacing w:line="276" w:lineRule="auto"/>
              <w:rPr>
                <w:bCs/>
                <w:sz w:val="20"/>
                <w:lang w:eastAsia="en-US"/>
              </w:rPr>
            </w:pPr>
            <w:r w:rsidRPr="00714789">
              <w:rPr>
                <w:bCs/>
                <w:sz w:val="20"/>
                <w:lang w:eastAsia="en-US"/>
              </w:rPr>
              <w:t>551</w:t>
            </w:r>
          </w:p>
        </w:tc>
        <w:tc>
          <w:tcPr>
            <w:tcW w:w="720" w:type="dxa"/>
            <w:gridSpan w:val="2"/>
            <w:tcBorders>
              <w:top w:val="single" w:sz="4" w:space="0" w:color="auto"/>
              <w:left w:val="single" w:sz="4" w:space="0" w:color="auto"/>
              <w:bottom w:val="single" w:sz="4" w:space="0" w:color="auto"/>
              <w:right w:val="single" w:sz="4" w:space="0" w:color="auto"/>
            </w:tcBorders>
            <w:vAlign w:val="bottom"/>
          </w:tcPr>
          <w:p w14:paraId="2B3A4A82" w14:textId="77777777" w:rsidR="009D6F59" w:rsidRPr="00714789" w:rsidRDefault="009D6F59" w:rsidP="001152A4">
            <w:pPr>
              <w:spacing w:line="276" w:lineRule="auto"/>
              <w:rPr>
                <w:bCs/>
                <w:sz w:val="20"/>
                <w:lang w:eastAsia="en-US"/>
              </w:rPr>
            </w:pPr>
            <w:r w:rsidRPr="00714789">
              <w:rPr>
                <w:bCs/>
                <w:sz w:val="20"/>
                <w:lang w:eastAsia="en-US"/>
              </w:rPr>
              <w:t>551</w:t>
            </w:r>
          </w:p>
        </w:tc>
        <w:tc>
          <w:tcPr>
            <w:tcW w:w="4242" w:type="dxa"/>
            <w:gridSpan w:val="2"/>
            <w:tcBorders>
              <w:top w:val="single" w:sz="4" w:space="0" w:color="auto"/>
              <w:left w:val="single" w:sz="4" w:space="0" w:color="auto"/>
              <w:bottom w:val="single" w:sz="4" w:space="0" w:color="auto"/>
              <w:right w:val="single" w:sz="4" w:space="0" w:color="auto"/>
            </w:tcBorders>
            <w:vAlign w:val="bottom"/>
          </w:tcPr>
          <w:p w14:paraId="7649212F" w14:textId="77777777" w:rsidR="009D6F59" w:rsidRPr="00714789" w:rsidRDefault="009D6F59" w:rsidP="001152A4">
            <w:pPr>
              <w:spacing w:line="276" w:lineRule="auto"/>
              <w:rPr>
                <w:bCs/>
                <w:sz w:val="20"/>
                <w:lang w:eastAsia="en-US"/>
              </w:rPr>
            </w:pPr>
            <w:r w:rsidRPr="00714789">
              <w:rPr>
                <w:bCs/>
                <w:sz w:val="20"/>
                <w:lang w:eastAsia="en-US"/>
              </w:rPr>
              <w:t>Odpisy dlouhodobého majetku</w:t>
            </w:r>
          </w:p>
        </w:tc>
        <w:tc>
          <w:tcPr>
            <w:tcW w:w="1134" w:type="dxa"/>
            <w:tcBorders>
              <w:top w:val="single" w:sz="4" w:space="0" w:color="auto"/>
              <w:left w:val="single" w:sz="4" w:space="0" w:color="auto"/>
              <w:bottom w:val="single" w:sz="4" w:space="0" w:color="auto"/>
              <w:right w:val="single" w:sz="4" w:space="0" w:color="auto"/>
            </w:tcBorders>
            <w:noWrap/>
            <w:vAlign w:val="bottom"/>
          </w:tcPr>
          <w:p w14:paraId="6E8AFE9C" w14:textId="6BF9E33C" w:rsidR="009D6F59" w:rsidRPr="00714789" w:rsidRDefault="005F38AF" w:rsidP="001152A4">
            <w:pPr>
              <w:spacing w:line="276" w:lineRule="auto"/>
              <w:jc w:val="right"/>
              <w:rPr>
                <w:sz w:val="20"/>
                <w:lang w:eastAsia="en-US"/>
              </w:rPr>
            </w:pPr>
            <w:r>
              <w:rPr>
                <w:sz w:val="20"/>
                <w:lang w:eastAsia="en-US"/>
              </w:rPr>
              <w:t>30</w:t>
            </w:r>
          </w:p>
        </w:tc>
        <w:tc>
          <w:tcPr>
            <w:tcW w:w="1134" w:type="dxa"/>
            <w:tcBorders>
              <w:top w:val="single" w:sz="4" w:space="0" w:color="auto"/>
              <w:left w:val="single" w:sz="4" w:space="0" w:color="auto"/>
              <w:bottom w:val="single" w:sz="4" w:space="0" w:color="auto"/>
              <w:right w:val="single" w:sz="4" w:space="0" w:color="auto"/>
            </w:tcBorders>
            <w:noWrap/>
            <w:vAlign w:val="bottom"/>
          </w:tcPr>
          <w:p w14:paraId="65568E4C" w14:textId="0A269499" w:rsidR="009D6F59" w:rsidRPr="00714789" w:rsidRDefault="005F38AF" w:rsidP="001152A4">
            <w:pPr>
              <w:spacing w:line="276" w:lineRule="auto"/>
              <w:jc w:val="right"/>
              <w:rPr>
                <w:sz w:val="20"/>
                <w:lang w:eastAsia="en-US"/>
              </w:rPr>
            </w:pPr>
            <w:r>
              <w:rPr>
                <w:sz w:val="20"/>
                <w:lang w:eastAsia="en-US"/>
              </w:rPr>
              <w:t>7</w:t>
            </w:r>
            <w:r w:rsidR="00484B83">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449DDB8A" w14:textId="48232FBD" w:rsidR="009D6F59" w:rsidRPr="00714789" w:rsidRDefault="00484B83" w:rsidP="001152A4">
            <w:pPr>
              <w:spacing w:line="276" w:lineRule="auto"/>
              <w:jc w:val="right"/>
              <w:rPr>
                <w:sz w:val="20"/>
                <w:lang w:eastAsia="en-US"/>
              </w:rPr>
            </w:pPr>
            <w:r>
              <w:rPr>
                <w:sz w:val="20"/>
                <w:lang w:eastAsia="en-US"/>
              </w:rPr>
              <w:t>233</w:t>
            </w:r>
          </w:p>
        </w:tc>
      </w:tr>
      <w:tr w:rsidR="009D6F59" w:rsidRPr="00843E50" w14:paraId="47BADF54"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425D255C"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0A6F0AD3" w14:textId="77777777" w:rsidR="009D6F59" w:rsidRPr="00714789" w:rsidRDefault="009D6F59" w:rsidP="001152A4">
            <w:pPr>
              <w:spacing w:line="276" w:lineRule="auto"/>
              <w:rPr>
                <w:bCs/>
                <w:sz w:val="20"/>
                <w:lang w:eastAsia="en-US"/>
              </w:rPr>
            </w:pPr>
            <w:r w:rsidRPr="00714789">
              <w:rPr>
                <w:bCs/>
                <w:sz w:val="20"/>
                <w:lang w:eastAsia="en-US"/>
              </w:rPr>
              <w:t>556</w:t>
            </w:r>
          </w:p>
        </w:tc>
        <w:tc>
          <w:tcPr>
            <w:tcW w:w="720" w:type="dxa"/>
            <w:gridSpan w:val="2"/>
            <w:tcBorders>
              <w:top w:val="single" w:sz="4" w:space="0" w:color="auto"/>
              <w:left w:val="single" w:sz="4" w:space="0" w:color="auto"/>
              <w:bottom w:val="single" w:sz="4" w:space="0" w:color="auto"/>
              <w:right w:val="single" w:sz="4" w:space="0" w:color="auto"/>
            </w:tcBorders>
            <w:vAlign w:val="bottom"/>
          </w:tcPr>
          <w:p w14:paraId="60FEF04E" w14:textId="77777777" w:rsidR="009D6F59" w:rsidRPr="00714789" w:rsidRDefault="009D6F59" w:rsidP="001152A4">
            <w:pPr>
              <w:spacing w:line="276" w:lineRule="auto"/>
              <w:rPr>
                <w:bCs/>
                <w:sz w:val="20"/>
                <w:lang w:eastAsia="en-US"/>
              </w:rPr>
            </w:pPr>
            <w:r w:rsidRPr="00714789">
              <w:rPr>
                <w:bCs/>
                <w:sz w:val="20"/>
                <w:lang w:eastAsia="en-US"/>
              </w:rPr>
              <w:t>556</w:t>
            </w:r>
          </w:p>
        </w:tc>
        <w:tc>
          <w:tcPr>
            <w:tcW w:w="4242" w:type="dxa"/>
            <w:gridSpan w:val="2"/>
            <w:tcBorders>
              <w:top w:val="single" w:sz="4" w:space="0" w:color="auto"/>
              <w:left w:val="single" w:sz="4" w:space="0" w:color="auto"/>
              <w:bottom w:val="single" w:sz="4" w:space="0" w:color="auto"/>
              <w:right w:val="single" w:sz="4" w:space="0" w:color="auto"/>
            </w:tcBorders>
            <w:vAlign w:val="bottom"/>
          </w:tcPr>
          <w:p w14:paraId="2F55CE42" w14:textId="77777777" w:rsidR="009D6F59" w:rsidRPr="00714789" w:rsidRDefault="009D6F59" w:rsidP="001152A4">
            <w:pPr>
              <w:spacing w:line="276" w:lineRule="auto"/>
              <w:rPr>
                <w:bCs/>
                <w:sz w:val="20"/>
                <w:lang w:eastAsia="en-US"/>
              </w:rPr>
            </w:pPr>
            <w:r w:rsidRPr="00714789">
              <w:rPr>
                <w:bCs/>
                <w:sz w:val="20"/>
                <w:lang w:eastAsia="en-US"/>
              </w:rPr>
              <w:t>Tvorba a zúčtování opravných položek</w:t>
            </w:r>
          </w:p>
        </w:tc>
        <w:tc>
          <w:tcPr>
            <w:tcW w:w="1134" w:type="dxa"/>
            <w:tcBorders>
              <w:top w:val="single" w:sz="4" w:space="0" w:color="auto"/>
              <w:left w:val="single" w:sz="4" w:space="0" w:color="auto"/>
              <w:bottom w:val="single" w:sz="4" w:space="0" w:color="auto"/>
              <w:right w:val="single" w:sz="4" w:space="0" w:color="auto"/>
            </w:tcBorders>
            <w:noWrap/>
            <w:vAlign w:val="bottom"/>
          </w:tcPr>
          <w:p w14:paraId="09D67F5D" w14:textId="2DA37697" w:rsidR="009D6F59" w:rsidRPr="00714789" w:rsidRDefault="005F38AF" w:rsidP="001152A4">
            <w:pPr>
              <w:spacing w:line="276" w:lineRule="auto"/>
              <w:jc w:val="right"/>
              <w:rPr>
                <w:sz w:val="20"/>
                <w:lang w:eastAsia="en-US"/>
              </w:rPr>
            </w:pPr>
            <w:r>
              <w:rPr>
                <w:sz w:val="20"/>
                <w:lang w:eastAsia="en-US"/>
              </w:rPr>
              <w:t>2</w:t>
            </w:r>
          </w:p>
        </w:tc>
        <w:tc>
          <w:tcPr>
            <w:tcW w:w="1134" w:type="dxa"/>
            <w:tcBorders>
              <w:top w:val="single" w:sz="4" w:space="0" w:color="auto"/>
              <w:left w:val="single" w:sz="4" w:space="0" w:color="auto"/>
              <w:bottom w:val="single" w:sz="4" w:space="0" w:color="auto"/>
              <w:right w:val="single" w:sz="4" w:space="0" w:color="auto"/>
            </w:tcBorders>
            <w:noWrap/>
            <w:vAlign w:val="bottom"/>
          </w:tcPr>
          <w:p w14:paraId="04E0CDE8" w14:textId="48CD5423" w:rsidR="009D6F59" w:rsidRPr="00714789" w:rsidRDefault="005F38AF" w:rsidP="001152A4">
            <w:pPr>
              <w:spacing w:line="276" w:lineRule="auto"/>
              <w:jc w:val="right"/>
              <w:rPr>
                <w:sz w:val="20"/>
                <w:lang w:eastAsia="en-US"/>
              </w:rPr>
            </w:pPr>
            <w:r>
              <w:rPr>
                <w:sz w:val="20"/>
                <w:lang w:eastAsia="en-US"/>
              </w:rPr>
              <w:t>2</w:t>
            </w:r>
          </w:p>
        </w:tc>
        <w:tc>
          <w:tcPr>
            <w:tcW w:w="1029" w:type="dxa"/>
            <w:tcBorders>
              <w:top w:val="single" w:sz="4" w:space="0" w:color="auto"/>
              <w:left w:val="single" w:sz="4" w:space="0" w:color="auto"/>
              <w:bottom w:val="single" w:sz="4" w:space="0" w:color="auto"/>
              <w:right w:val="single" w:sz="4" w:space="0" w:color="auto"/>
            </w:tcBorders>
            <w:noWrap/>
            <w:vAlign w:val="bottom"/>
          </w:tcPr>
          <w:p w14:paraId="3F47FCD2" w14:textId="77777777" w:rsidR="009D6F59" w:rsidRPr="00714789" w:rsidRDefault="003A678C" w:rsidP="001152A4">
            <w:pPr>
              <w:spacing w:line="276" w:lineRule="auto"/>
              <w:jc w:val="right"/>
              <w:rPr>
                <w:sz w:val="20"/>
                <w:lang w:eastAsia="en-US"/>
              </w:rPr>
            </w:pPr>
            <w:r w:rsidRPr="00714789">
              <w:rPr>
                <w:sz w:val="20"/>
                <w:lang w:eastAsia="en-US"/>
              </w:rPr>
              <w:t>0</w:t>
            </w:r>
          </w:p>
        </w:tc>
      </w:tr>
      <w:tr w:rsidR="009D6F59" w:rsidRPr="00843E50" w14:paraId="7443ABF1"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67166797"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6190F008" w14:textId="77777777" w:rsidR="009D6F59" w:rsidRPr="00714789" w:rsidRDefault="009D6F59" w:rsidP="001152A4">
            <w:pPr>
              <w:spacing w:line="276" w:lineRule="auto"/>
              <w:rPr>
                <w:bCs/>
                <w:sz w:val="20"/>
                <w:lang w:eastAsia="en-US"/>
              </w:rPr>
            </w:pPr>
            <w:r w:rsidRPr="00714789">
              <w:rPr>
                <w:bCs/>
                <w:sz w:val="20"/>
                <w:lang w:eastAsia="en-US"/>
              </w:rPr>
              <w:t>557</w:t>
            </w:r>
          </w:p>
        </w:tc>
        <w:tc>
          <w:tcPr>
            <w:tcW w:w="720" w:type="dxa"/>
            <w:gridSpan w:val="2"/>
            <w:tcBorders>
              <w:top w:val="single" w:sz="4" w:space="0" w:color="auto"/>
              <w:left w:val="single" w:sz="4" w:space="0" w:color="auto"/>
              <w:bottom w:val="single" w:sz="4" w:space="0" w:color="auto"/>
              <w:right w:val="single" w:sz="4" w:space="0" w:color="auto"/>
            </w:tcBorders>
            <w:vAlign w:val="bottom"/>
          </w:tcPr>
          <w:p w14:paraId="10555D7E" w14:textId="77777777" w:rsidR="009D6F59" w:rsidRPr="00714789" w:rsidRDefault="009D6F59" w:rsidP="001152A4">
            <w:pPr>
              <w:spacing w:line="276" w:lineRule="auto"/>
              <w:rPr>
                <w:bCs/>
                <w:sz w:val="20"/>
                <w:lang w:eastAsia="en-US"/>
              </w:rPr>
            </w:pPr>
            <w:r w:rsidRPr="00714789">
              <w:rPr>
                <w:bCs/>
                <w:sz w:val="20"/>
                <w:lang w:eastAsia="en-US"/>
              </w:rPr>
              <w:t>557</w:t>
            </w:r>
          </w:p>
        </w:tc>
        <w:tc>
          <w:tcPr>
            <w:tcW w:w="4242" w:type="dxa"/>
            <w:gridSpan w:val="2"/>
            <w:tcBorders>
              <w:top w:val="single" w:sz="4" w:space="0" w:color="auto"/>
              <w:left w:val="single" w:sz="4" w:space="0" w:color="auto"/>
              <w:bottom w:val="single" w:sz="4" w:space="0" w:color="auto"/>
              <w:right w:val="single" w:sz="4" w:space="0" w:color="auto"/>
            </w:tcBorders>
            <w:vAlign w:val="bottom"/>
          </w:tcPr>
          <w:p w14:paraId="35F0648B" w14:textId="77777777" w:rsidR="009D6F59" w:rsidRPr="00714789" w:rsidRDefault="009D6F59" w:rsidP="001152A4">
            <w:pPr>
              <w:spacing w:line="276" w:lineRule="auto"/>
              <w:rPr>
                <w:bCs/>
                <w:sz w:val="20"/>
                <w:lang w:eastAsia="en-US"/>
              </w:rPr>
            </w:pPr>
            <w:r w:rsidRPr="00714789">
              <w:rPr>
                <w:bCs/>
                <w:sz w:val="20"/>
                <w:lang w:eastAsia="en-US"/>
              </w:rPr>
              <w:t>Náklady z odepsaných pohledávek</w:t>
            </w:r>
          </w:p>
        </w:tc>
        <w:tc>
          <w:tcPr>
            <w:tcW w:w="1134" w:type="dxa"/>
            <w:tcBorders>
              <w:top w:val="single" w:sz="4" w:space="0" w:color="auto"/>
              <w:left w:val="single" w:sz="4" w:space="0" w:color="auto"/>
              <w:bottom w:val="single" w:sz="4" w:space="0" w:color="auto"/>
              <w:right w:val="single" w:sz="4" w:space="0" w:color="auto"/>
            </w:tcBorders>
            <w:noWrap/>
            <w:vAlign w:val="bottom"/>
          </w:tcPr>
          <w:p w14:paraId="624E040F" w14:textId="77777777" w:rsidR="009D6F59" w:rsidRPr="00714789" w:rsidRDefault="000443D0"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65FE8BF0" w14:textId="77777777" w:rsidR="009D6F59" w:rsidRPr="00714789" w:rsidRDefault="000443D0"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714B63E1" w14:textId="77777777" w:rsidR="009D6F59" w:rsidRPr="00714789" w:rsidRDefault="003A678C" w:rsidP="001152A4">
            <w:pPr>
              <w:spacing w:line="276" w:lineRule="auto"/>
              <w:jc w:val="right"/>
              <w:rPr>
                <w:sz w:val="20"/>
                <w:lang w:eastAsia="en-US"/>
              </w:rPr>
            </w:pPr>
            <w:r w:rsidRPr="00714789">
              <w:rPr>
                <w:sz w:val="20"/>
                <w:lang w:eastAsia="en-US"/>
              </w:rPr>
              <w:t>0</w:t>
            </w:r>
          </w:p>
        </w:tc>
      </w:tr>
      <w:tr w:rsidR="009D6F59" w:rsidRPr="00843E50" w14:paraId="20A0A728" w14:textId="77777777" w:rsidTr="001152A4">
        <w:trPr>
          <w:trHeight w:val="222"/>
        </w:trPr>
        <w:tc>
          <w:tcPr>
            <w:tcW w:w="0" w:type="auto"/>
            <w:vMerge/>
            <w:tcBorders>
              <w:top w:val="single" w:sz="4" w:space="0" w:color="auto"/>
              <w:left w:val="single" w:sz="4" w:space="0" w:color="auto"/>
              <w:bottom w:val="single" w:sz="4" w:space="0" w:color="auto"/>
              <w:right w:val="single" w:sz="4" w:space="0" w:color="auto"/>
            </w:tcBorders>
            <w:vAlign w:val="center"/>
          </w:tcPr>
          <w:p w14:paraId="63282A78" w14:textId="77777777" w:rsidR="009D6F59" w:rsidRPr="00714789" w:rsidRDefault="009D6F59" w:rsidP="001152A4">
            <w:pPr>
              <w:spacing w:line="276" w:lineRule="auto"/>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16F2296B" w14:textId="77777777" w:rsidR="009D6F59" w:rsidRPr="00714789" w:rsidRDefault="009D6F59" w:rsidP="001152A4">
            <w:pPr>
              <w:spacing w:line="276" w:lineRule="auto"/>
              <w:rPr>
                <w:bCs/>
                <w:sz w:val="20"/>
                <w:lang w:eastAsia="en-US"/>
              </w:rPr>
            </w:pPr>
            <w:r w:rsidRPr="00714789">
              <w:rPr>
                <w:bCs/>
                <w:sz w:val="20"/>
                <w:lang w:eastAsia="en-US"/>
              </w:rPr>
              <w:t>558</w:t>
            </w:r>
          </w:p>
        </w:tc>
        <w:tc>
          <w:tcPr>
            <w:tcW w:w="720" w:type="dxa"/>
            <w:gridSpan w:val="2"/>
            <w:tcBorders>
              <w:top w:val="single" w:sz="4" w:space="0" w:color="auto"/>
              <w:left w:val="single" w:sz="4" w:space="0" w:color="auto"/>
              <w:bottom w:val="single" w:sz="4" w:space="0" w:color="auto"/>
              <w:right w:val="single" w:sz="4" w:space="0" w:color="auto"/>
            </w:tcBorders>
            <w:vAlign w:val="bottom"/>
          </w:tcPr>
          <w:p w14:paraId="632BAFF5" w14:textId="77777777" w:rsidR="009D6F59" w:rsidRPr="00714789" w:rsidRDefault="009D6F59" w:rsidP="001152A4">
            <w:pPr>
              <w:spacing w:line="276" w:lineRule="auto"/>
              <w:rPr>
                <w:bCs/>
                <w:sz w:val="20"/>
                <w:lang w:eastAsia="en-US"/>
              </w:rPr>
            </w:pPr>
            <w:r w:rsidRPr="00714789">
              <w:rPr>
                <w:bCs/>
                <w:sz w:val="20"/>
                <w:lang w:eastAsia="en-US"/>
              </w:rPr>
              <w:t>558</w:t>
            </w:r>
          </w:p>
        </w:tc>
        <w:tc>
          <w:tcPr>
            <w:tcW w:w="4242" w:type="dxa"/>
            <w:gridSpan w:val="2"/>
            <w:tcBorders>
              <w:top w:val="single" w:sz="4" w:space="0" w:color="auto"/>
              <w:left w:val="single" w:sz="4" w:space="0" w:color="auto"/>
              <w:bottom w:val="single" w:sz="4" w:space="0" w:color="auto"/>
              <w:right w:val="single" w:sz="4" w:space="0" w:color="auto"/>
            </w:tcBorders>
            <w:vAlign w:val="bottom"/>
          </w:tcPr>
          <w:p w14:paraId="1E0A2BCA" w14:textId="77777777" w:rsidR="009D6F59" w:rsidRPr="00714789" w:rsidRDefault="009D6F59" w:rsidP="001152A4">
            <w:pPr>
              <w:spacing w:line="276" w:lineRule="auto"/>
              <w:rPr>
                <w:bCs/>
                <w:sz w:val="20"/>
                <w:lang w:eastAsia="en-US"/>
              </w:rPr>
            </w:pPr>
            <w:r w:rsidRPr="00714789">
              <w:rPr>
                <w:bCs/>
                <w:sz w:val="20"/>
                <w:lang w:eastAsia="en-US"/>
              </w:rPr>
              <w:t>Náklady z drobného dlouhodobého majetku</w:t>
            </w:r>
          </w:p>
        </w:tc>
        <w:tc>
          <w:tcPr>
            <w:tcW w:w="1134" w:type="dxa"/>
            <w:tcBorders>
              <w:top w:val="single" w:sz="4" w:space="0" w:color="auto"/>
              <w:left w:val="single" w:sz="4" w:space="0" w:color="auto"/>
              <w:bottom w:val="single" w:sz="4" w:space="0" w:color="auto"/>
              <w:right w:val="single" w:sz="4" w:space="0" w:color="auto"/>
            </w:tcBorders>
            <w:noWrap/>
            <w:vAlign w:val="bottom"/>
          </w:tcPr>
          <w:p w14:paraId="073E9970" w14:textId="2D36228C" w:rsidR="009D6F59" w:rsidRPr="00714789" w:rsidRDefault="005F38AF" w:rsidP="001152A4">
            <w:pPr>
              <w:spacing w:line="276" w:lineRule="auto"/>
              <w:jc w:val="right"/>
              <w:rPr>
                <w:sz w:val="20"/>
                <w:lang w:eastAsia="en-US"/>
              </w:rPr>
            </w:pPr>
            <w:r>
              <w:rPr>
                <w:sz w:val="20"/>
                <w:lang w:eastAsia="en-US"/>
              </w:rPr>
              <w:t>279</w:t>
            </w:r>
          </w:p>
        </w:tc>
        <w:tc>
          <w:tcPr>
            <w:tcW w:w="1134" w:type="dxa"/>
            <w:tcBorders>
              <w:top w:val="single" w:sz="4" w:space="0" w:color="auto"/>
              <w:left w:val="single" w:sz="4" w:space="0" w:color="auto"/>
              <w:bottom w:val="single" w:sz="4" w:space="0" w:color="auto"/>
              <w:right w:val="single" w:sz="4" w:space="0" w:color="auto"/>
            </w:tcBorders>
            <w:noWrap/>
            <w:vAlign w:val="bottom"/>
          </w:tcPr>
          <w:p w14:paraId="079101E2" w14:textId="20BA36F0" w:rsidR="009D6F59" w:rsidRPr="00714789" w:rsidRDefault="005F38AF" w:rsidP="001152A4">
            <w:pPr>
              <w:spacing w:line="276" w:lineRule="auto"/>
              <w:jc w:val="right"/>
              <w:rPr>
                <w:sz w:val="20"/>
                <w:lang w:eastAsia="en-US"/>
              </w:rPr>
            </w:pPr>
            <w:r>
              <w:rPr>
                <w:sz w:val="20"/>
                <w:lang w:eastAsia="en-US"/>
              </w:rPr>
              <w:t>372</w:t>
            </w:r>
          </w:p>
        </w:tc>
        <w:tc>
          <w:tcPr>
            <w:tcW w:w="1029" w:type="dxa"/>
            <w:tcBorders>
              <w:top w:val="single" w:sz="4" w:space="0" w:color="auto"/>
              <w:left w:val="single" w:sz="4" w:space="0" w:color="auto"/>
              <w:bottom w:val="single" w:sz="4" w:space="0" w:color="auto"/>
              <w:right w:val="single" w:sz="4" w:space="0" w:color="auto"/>
            </w:tcBorders>
            <w:noWrap/>
            <w:vAlign w:val="bottom"/>
          </w:tcPr>
          <w:p w14:paraId="6101E44F" w14:textId="1D881B83" w:rsidR="009D6F59" w:rsidRPr="00714789" w:rsidRDefault="00484B83" w:rsidP="001152A4">
            <w:pPr>
              <w:spacing w:line="276" w:lineRule="auto"/>
              <w:jc w:val="right"/>
              <w:rPr>
                <w:sz w:val="20"/>
                <w:lang w:eastAsia="en-US"/>
              </w:rPr>
            </w:pPr>
            <w:r>
              <w:rPr>
                <w:sz w:val="20"/>
                <w:lang w:eastAsia="en-US"/>
              </w:rPr>
              <w:t>133</w:t>
            </w:r>
          </w:p>
        </w:tc>
      </w:tr>
      <w:tr w:rsidR="009D6F59" w:rsidRPr="00843E50" w14:paraId="3A54E115"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4E39780E" w14:textId="77777777" w:rsidR="009D6F59" w:rsidRPr="00714789" w:rsidRDefault="009D6F59" w:rsidP="001152A4">
            <w:pPr>
              <w:spacing w:line="276" w:lineRule="auto"/>
              <w:jc w:val="center"/>
              <w:rPr>
                <w:b/>
                <w:bCs/>
                <w:sz w:val="20"/>
                <w:lang w:eastAsia="en-US"/>
              </w:rPr>
            </w:pPr>
            <w:r w:rsidRPr="00714789">
              <w:rPr>
                <w:b/>
                <w:bCs/>
                <w:sz w:val="20"/>
                <w:lang w:eastAsia="en-US"/>
              </w:rPr>
              <w:t>56</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0DBF98B7" w14:textId="77777777" w:rsidR="009D6F59" w:rsidRPr="00714789" w:rsidRDefault="009D6F59" w:rsidP="001152A4">
            <w:pPr>
              <w:spacing w:line="276" w:lineRule="auto"/>
              <w:rPr>
                <w:b/>
                <w:bCs/>
                <w:sz w:val="20"/>
                <w:lang w:eastAsia="en-US"/>
              </w:rPr>
            </w:pPr>
            <w:r w:rsidRPr="00714789">
              <w:rPr>
                <w:b/>
                <w:bCs/>
                <w:sz w:val="20"/>
                <w:lang w:eastAsia="en-US"/>
              </w:rPr>
              <w:t>Finanční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0A525FFA" w14:textId="77777777" w:rsidR="009D6F59" w:rsidRPr="00714789" w:rsidRDefault="009D6F59" w:rsidP="001152A4">
            <w:pPr>
              <w:spacing w:line="276" w:lineRule="auto"/>
              <w:jc w:val="right"/>
              <w:rPr>
                <w:b/>
                <w:sz w:val="20"/>
                <w:lang w:eastAsia="en-US"/>
              </w:rPr>
            </w:pPr>
            <w:r w:rsidRPr="00714789">
              <w:rPr>
                <w:b/>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1538B5D7" w14:textId="77777777" w:rsidR="009D6F59" w:rsidRPr="00714789" w:rsidRDefault="009D6F59" w:rsidP="001152A4">
            <w:pPr>
              <w:spacing w:line="276" w:lineRule="auto"/>
              <w:jc w:val="right"/>
              <w:rPr>
                <w:b/>
                <w:sz w:val="20"/>
                <w:lang w:eastAsia="en-US"/>
              </w:rPr>
            </w:pPr>
            <w:r w:rsidRPr="00714789">
              <w:rPr>
                <w:b/>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3BA4BF8A"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0EAB75EA" w14:textId="77777777" w:rsidTr="001152A4">
        <w:trPr>
          <w:trHeight w:val="222"/>
        </w:trPr>
        <w:tc>
          <w:tcPr>
            <w:tcW w:w="318" w:type="dxa"/>
            <w:tcBorders>
              <w:top w:val="single" w:sz="4" w:space="0" w:color="auto"/>
              <w:left w:val="single" w:sz="4" w:space="0" w:color="auto"/>
              <w:bottom w:val="nil"/>
              <w:right w:val="single" w:sz="4" w:space="0" w:color="auto"/>
            </w:tcBorders>
            <w:noWrap/>
            <w:vAlign w:val="bottom"/>
          </w:tcPr>
          <w:p w14:paraId="654BB533"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247345D0" w14:textId="77777777" w:rsidR="009D6F59" w:rsidRPr="00714789" w:rsidRDefault="009D6F59" w:rsidP="001152A4">
            <w:pPr>
              <w:spacing w:line="276" w:lineRule="auto"/>
              <w:jc w:val="center"/>
              <w:rPr>
                <w:sz w:val="20"/>
                <w:lang w:eastAsia="en-US"/>
              </w:rPr>
            </w:pPr>
            <w:r w:rsidRPr="00714789">
              <w:rPr>
                <w:sz w:val="20"/>
                <w:lang w:eastAsia="en-US"/>
              </w:rPr>
              <w:t>544</w:t>
            </w:r>
          </w:p>
        </w:tc>
        <w:tc>
          <w:tcPr>
            <w:tcW w:w="708" w:type="dxa"/>
            <w:tcBorders>
              <w:top w:val="single" w:sz="4" w:space="0" w:color="auto"/>
              <w:left w:val="single" w:sz="4" w:space="0" w:color="auto"/>
              <w:bottom w:val="single" w:sz="4" w:space="0" w:color="auto"/>
              <w:right w:val="single" w:sz="4" w:space="0" w:color="auto"/>
            </w:tcBorders>
            <w:vAlign w:val="bottom"/>
          </w:tcPr>
          <w:p w14:paraId="7549FFB2" w14:textId="77777777" w:rsidR="009D6F59" w:rsidRPr="00714789" w:rsidRDefault="009D6F59" w:rsidP="001152A4">
            <w:pPr>
              <w:spacing w:line="276" w:lineRule="auto"/>
              <w:jc w:val="center"/>
              <w:rPr>
                <w:sz w:val="20"/>
                <w:lang w:eastAsia="en-US"/>
              </w:rPr>
            </w:pPr>
            <w:r w:rsidRPr="00714789">
              <w:rPr>
                <w:sz w:val="20"/>
                <w:lang w:eastAsia="en-US"/>
              </w:rPr>
              <w:t>562</w:t>
            </w:r>
          </w:p>
        </w:tc>
        <w:tc>
          <w:tcPr>
            <w:tcW w:w="4254" w:type="dxa"/>
            <w:gridSpan w:val="3"/>
            <w:tcBorders>
              <w:top w:val="single" w:sz="4" w:space="0" w:color="auto"/>
              <w:left w:val="single" w:sz="4" w:space="0" w:color="auto"/>
              <w:bottom w:val="single" w:sz="4" w:space="0" w:color="auto"/>
              <w:right w:val="single" w:sz="4" w:space="0" w:color="auto"/>
            </w:tcBorders>
            <w:vAlign w:val="bottom"/>
          </w:tcPr>
          <w:p w14:paraId="32E34647" w14:textId="77777777" w:rsidR="009D6F59" w:rsidRPr="00714789" w:rsidRDefault="009D6F59" w:rsidP="001152A4">
            <w:pPr>
              <w:spacing w:line="276" w:lineRule="auto"/>
              <w:rPr>
                <w:sz w:val="20"/>
                <w:lang w:eastAsia="en-US"/>
              </w:rPr>
            </w:pPr>
            <w:r w:rsidRPr="00714789">
              <w:rPr>
                <w:sz w:val="20"/>
                <w:lang w:eastAsia="en-US"/>
              </w:rPr>
              <w:t>úroky</w:t>
            </w:r>
          </w:p>
        </w:tc>
        <w:tc>
          <w:tcPr>
            <w:tcW w:w="1134" w:type="dxa"/>
            <w:tcBorders>
              <w:top w:val="single" w:sz="4" w:space="0" w:color="auto"/>
              <w:left w:val="single" w:sz="4" w:space="0" w:color="auto"/>
              <w:bottom w:val="single" w:sz="4" w:space="0" w:color="auto"/>
              <w:right w:val="single" w:sz="4" w:space="0" w:color="auto"/>
            </w:tcBorders>
            <w:noWrap/>
            <w:vAlign w:val="bottom"/>
          </w:tcPr>
          <w:p w14:paraId="540BD9F3"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65B5160B"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6F1B8ADF"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15FC8822" w14:textId="77777777" w:rsidTr="001152A4">
        <w:trPr>
          <w:trHeight w:val="222"/>
        </w:trPr>
        <w:tc>
          <w:tcPr>
            <w:tcW w:w="318" w:type="dxa"/>
            <w:tcBorders>
              <w:top w:val="nil"/>
              <w:left w:val="single" w:sz="4" w:space="0" w:color="auto"/>
              <w:bottom w:val="nil"/>
              <w:right w:val="single" w:sz="4" w:space="0" w:color="auto"/>
            </w:tcBorders>
            <w:noWrap/>
            <w:vAlign w:val="bottom"/>
          </w:tcPr>
          <w:p w14:paraId="62D750DF"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7946640F" w14:textId="77777777" w:rsidR="009D6F59" w:rsidRPr="00714789" w:rsidRDefault="009D6F59" w:rsidP="001152A4">
            <w:pPr>
              <w:spacing w:line="276" w:lineRule="auto"/>
              <w:jc w:val="center"/>
              <w:rPr>
                <w:sz w:val="20"/>
                <w:lang w:eastAsia="en-US"/>
              </w:rPr>
            </w:pPr>
            <w:r w:rsidRPr="00714789">
              <w:rPr>
                <w:sz w:val="20"/>
                <w:lang w:eastAsia="en-US"/>
              </w:rPr>
              <w:t>545</w:t>
            </w:r>
          </w:p>
        </w:tc>
        <w:tc>
          <w:tcPr>
            <w:tcW w:w="708" w:type="dxa"/>
            <w:tcBorders>
              <w:top w:val="single" w:sz="4" w:space="0" w:color="auto"/>
              <w:left w:val="single" w:sz="4" w:space="0" w:color="auto"/>
              <w:bottom w:val="single" w:sz="4" w:space="0" w:color="auto"/>
              <w:right w:val="single" w:sz="4" w:space="0" w:color="auto"/>
            </w:tcBorders>
            <w:vAlign w:val="bottom"/>
          </w:tcPr>
          <w:p w14:paraId="1C79869E" w14:textId="77777777" w:rsidR="009D6F59" w:rsidRPr="00714789" w:rsidRDefault="009D6F59" w:rsidP="001152A4">
            <w:pPr>
              <w:spacing w:line="276" w:lineRule="auto"/>
              <w:jc w:val="center"/>
              <w:rPr>
                <w:sz w:val="20"/>
                <w:lang w:eastAsia="en-US"/>
              </w:rPr>
            </w:pPr>
            <w:r w:rsidRPr="00714789">
              <w:rPr>
                <w:sz w:val="20"/>
                <w:lang w:eastAsia="en-US"/>
              </w:rPr>
              <w:t>563</w:t>
            </w:r>
          </w:p>
        </w:tc>
        <w:tc>
          <w:tcPr>
            <w:tcW w:w="4254" w:type="dxa"/>
            <w:gridSpan w:val="3"/>
            <w:tcBorders>
              <w:top w:val="single" w:sz="4" w:space="0" w:color="auto"/>
              <w:left w:val="single" w:sz="4" w:space="0" w:color="auto"/>
              <w:bottom w:val="single" w:sz="4" w:space="0" w:color="auto"/>
              <w:right w:val="single" w:sz="4" w:space="0" w:color="auto"/>
            </w:tcBorders>
            <w:vAlign w:val="bottom"/>
          </w:tcPr>
          <w:p w14:paraId="7D2E15EA" w14:textId="77777777" w:rsidR="009D6F59" w:rsidRPr="00714789" w:rsidRDefault="009D6F59" w:rsidP="001152A4">
            <w:pPr>
              <w:spacing w:line="276" w:lineRule="auto"/>
              <w:rPr>
                <w:sz w:val="20"/>
                <w:lang w:eastAsia="en-US"/>
              </w:rPr>
            </w:pPr>
            <w:r w:rsidRPr="00714789">
              <w:rPr>
                <w:sz w:val="20"/>
                <w:lang w:eastAsia="en-US"/>
              </w:rPr>
              <w:t>kurzové ztráty</w:t>
            </w:r>
          </w:p>
        </w:tc>
        <w:tc>
          <w:tcPr>
            <w:tcW w:w="1134" w:type="dxa"/>
            <w:tcBorders>
              <w:top w:val="single" w:sz="4" w:space="0" w:color="auto"/>
              <w:left w:val="single" w:sz="4" w:space="0" w:color="auto"/>
              <w:bottom w:val="single" w:sz="4" w:space="0" w:color="auto"/>
              <w:right w:val="single" w:sz="4" w:space="0" w:color="auto"/>
            </w:tcBorders>
            <w:noWrap/>
            <w:vAlign w:val="bottom"/>
          </w:tcPr>
          <w:p w14:paraId="6C0BACE3"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16F47C79"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3C57F91C"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1036B61C" w14:textId="77777777" w:rsidTr="001152A4">
        <w:trPr>
          <w:trHeight w:val="222"/>
        </w:trPr>
        <w:tc>
          <w:tcPr>
            <w:tcW w:w="318" w:type="dxa"/>
            <w:tcBorders>
              <w:top w:val="nil"/>
              <w:left w:val="single" w:sz="4" w:space="0" w:color="auto"/>
              <w:bottom w:val="nil"/>
              <w:right w:val="single" w:sz="4" w:space="0" w:color="auto"/>
            </w:tcBorders>
            <w:noWrap/>
            <w:vAlign w:val="bottom"/>
          </w:tcPr>
          <w:p w14:paraId="13FF357B"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40B35AD8" w14:textId="77777777" w:rsidR="009D6F59" w:rsidRPr="00714789" w:rsidRDefault="009D6F59" w:rsidP="001152A4">
            <w:pPr>
              <w:spacing w:line="276" w:lineRule="auto"/>
              <w:jc w:val="center"/>
              <w:rPr>
                <w:sz w:val="20"/>
                <w:lang w:eastAsia="en-US"/>
              </w:rPr>
            </w:pPr>
            <w:r w:rsidRPr="00714789">
              <w:rPr>
                <w:sz w:val="20"/>
                <w:lang w:eastAsia="en-US"/>
              </w:rPr>
              <w:t>x</w:t>
            </w:r>
          </w:p>
        </w:tc>
        <w:tc>
          <w:tcPr>
            <w:tcW w:w="708" w:type="dxa"/>
            <w:tcBorders>
              <w:top w:val="single" w:sz="4" w:space="0" w:color="auto"/>
              <w:left w:val="single" w:sz="4" w:space="0" w:color="auto"/>
              <w:bottom w:val="single" w:sz="4" w:space="0" w:color="auto"/>
              <w:right w:val="single" w:sz="4" w:space="0" w:color="auto"/>
            </w:tcBorders>
            <w:vAlign w:val="bottom"/>
          </w:tcPr>
          <w:p w14:paraId="3BB0DBEC" w14:textId="77777777" w:rsidR="009D6F59" w:rsidRPr="00714789" w:rsidRDefault="009D6F59" w:rsidP="001152A4">
            <w:pPr>
              <w:spacing w:line="276" w:lineRule="auto"/>
              <w:jc w:val="center"/>
              <w:rPr>
                <w:sz w:val="20"/>
                <w:lang w:eastAsia="en-US"/>
              </w:rPr>
            </w:pPr>
            <w:r w:rsidRPr="00714789">
              <w:rPr>
                <w:sz w:val="20"/>
                <w:lang w:eastAsia="en-US"/>
              </w:rPr>
              <w:t>564</w:t>
            </w:r>
          </w:p>
        </w:tc>
        <w:tc>
          <w:tcPr>
            <w:tcW w:w="4254" w:type="dxa"/>
            <w:gridSpan w:val="3"/>
            <w:tcBorders>
              <w:top w:val="single" w:sz="4" w:space="0" w:color="auto"/>
              <w:left w:val="single" w:sz="4" w:space="0" w:color="auto"/>
              <w:bottom w:val="single" w:sz="4" w:space="0" w:color="auto"/>
              <w:right w:val="single" w:sz="4" w:space="0" w:color="auto"/>
            </w:tcBorders>
            <w:vAlign w:val="bottom"/>
          </w:tcPr>
          <w:p w14:paraId="0AF1C335" w14:textId="77777777" w:rsidR="009D6F59" w:rsidRPr="00714789" w:rsidRDefault="009D6F59" w:rsidP="001152A4">
            <w:pPr>
              <w:spacing w:line="276" w:lineRule="auto"/>
              <w:rPr>
                <w:sz w:val="20"/>
                <w:lang w:eastAsia="en-US"/>
              </w:rPr>
            </w:pPr>
            <w:r w:rsidRPr="00714789">
              <w:rPr>
                <w:sz w:val="20"/>
                <w:lang w:eastAsia="en-US"/>
              </w:rPr>
              <w:t>náklady z přecenění reálnou hodnotou</w:t>
            </w:r>
          </w:p>
        </w:tc>
        <w:tc>
          <w:tcPr>
            <w:tcW w:w="1134" w:type="dxa"/>
            <w:tcBorders>
              <w:top w:val="single" w:sz="4" w:space="0" w:color="auto"/>
              <w:left w:val="single" w:sz="4" w:space="0" w:color="auto"/>
              <w:bottom w:val="single" w:sz="4" w:space="0" w:color="auto"/>
              <w:right w:val="single" w:sz="4" w:space="0" w:color="auto"/>
            </w:tcBorders>
            <w:noWrap/>
            <w:vAlign w:val="bottom"/>
          </w:tcPr>
          <w:p w14:paraId="77DA6CE4"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11906037"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6AC7DB58"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2E48DB69" w14:textId="77777777" w:rsidTr="001152A4">
        <w:trPr>
          <w:trHeight w:val="222"/>
        </w:trPr>
        <w:tc>
          <w:tcPr>
            <w:tcW w:w="318" w:type="dxa"/>
            <w:tcBorders>
              <w:top w:val="nil"/>
              <w:left w:val="single" w:sz="4" w:space="0" w:color="auto"/>
              <w:bottom w:val="single" w:sz="4" w:space="0" w:color="auto"/>
              <w:right w:val="single" w:sz="4" w:space="0" w:color="auto"/>
            </w:tcBorders>
            <w:noWrap/>
            <w:vAlign w:val="bottom"/>
          </w:tcPr>
          <w:p w14:paraId="1DF4FC75" w14:textId="77777777" w:rsidR="009D6F59" w:rsidRPr="00714789" w:rsidRDefault="009D6F59" w:rsidP="001152A4">
            <w:pPr>
              <w:spacing w:line="276" w:lineRule="auto"/>
              <w:jc w:val="center"/>
              <w:rPr>
                <w:b/>
                <w:bCs/>
                <w:sz w:val="20"/>
                <w:lang w:eastAsia="en-US"/>
              </w:rPr>
            </w:pPr>
          </w:p>
        </w:tc>
        <w:tc>
          <w:tcPr>
            <w:tcW w:w="745" w:type="dxa"/>
            <w:gridSpan w:val="2"/>
            <w:tcBorders>
              <w:top w:val="single" w:sz="4" w:space="0" w:color="auto"/>
              <w:left w:val="single" w:sz="4" w:space="0" w:color="auto"/>
              <w:bottom w:val="single" w:sz="4" w:space="0" w:color="auto"/>
              <w:right w:val="single" w:sz="4" w:space="0" w:color="auto"/>
            </w:tcBorders>
            <w:noWrap/>
            <w:vAlign w:val="bottom"/>
          </w:tcPr>
          <w:p w14:paraId="5A85D564" w14:textId="77777777" w:rsidR="009D6F59" w:rsidRPr="00714789" w:rsidRDefault="009D6F59" w:rsidP="001152A4">
            <w:pPr>
              <w:spacing w:line="276" w:lineRule="auto"/>
              <w:jc w:val="center"/>
              <w:rPr>
                <w:sz w:val="20"/>
                <w:lang w:eastAsia="en-US"/>
              </w:rPr>
            </w:pPr>
            <w:r w:rsidRPr="00714789">
              <w:rPr>
                <w:sz w:val="20"/>
                <w:lang w:eastAsia="en-US"/>
              </w:rPr>
              <w:t>x</w:t>
            </w:r>
          </w:p>
        </w:tc>
        <w:tc>
          <w:tcPr>
            <w:tcW w:w="708" w:type="dxa"/>
            <w:tcBorders>
              <w:top w:val="single" w:sz="4" w:space="0" w:color="auto"/>
              <w:left w:val="single" w:sz="4" w:space="0" w:color="auto"/>
              <w:bottom w:val="single" w:sz="4" w:space="0" w:color="auto"/>
              <w:right w:val="single" w:sz="4" w:space="0" w:color="auto"/>
            </w:tcBorders>
            <w:vAlign w:val="bottom"/>
          </w:tcPr>
          <w:p w14:paraId="5B5842B4" w14:textId="77777777" w:rsidR="009D6F59" w:rsidRPr="00714789" w:rsidRDefault="009D6F59" w:rsidP="001152A4">
            <w:pPr>
              <w:spacing w:line="276" w:lineRule="auto"/>
              <w:jc w:val="center"/>
              <w:rPr>
                <w:sz w:val="20"/>
                <w:lang w:eastAsia="en-US"/>
              </w:rPr>
            </w:pPr>
            <w:r w:rsidRPr="00714789">
              <w:rPr>
                <w:sz w:val="20"/>
                <w:lang w:eastAsia="en-US"/>
              </w:rPr>
              <w:t>569</w:t>
            </w:r>
          </w:p>
        </w:tc>
        <w:tc>
          <w:tcPr>
            <w:tcW w:w="4254" w:type="dxa"/>
            <w:gridSpan w:val="3"/>
            <w:tcBorders>
              <w:top w:val="single" w:sz="4" w:space="0" w:color="auto"/>
              <w:left w:val="single" w:sz="4" w:space="0" w:color="auto"/>
              <w:bottom w:val="single" w:sz="4" w:space="0" w:color="auto"/>
              <w:right w:val="single" w:sz="4" w:space="0" w:color="auto"/>
            </w:tcBorders>
            <w:vAlign w:val="bottom"/>
          </w:tcPr>
          <w:p w14:paraId="6403EA60" w14:textId="77777777" w:rsidR="009D6F59" w:rsidRPr="00714789" w:rsidRDefault="009D6F59" w:rsidP="001152A4">
            <w:pPr>
              <w:spacing w:line="276" w:lineRule="auto"/>
              <w:rPr>
                <w:sz w:val="20"/>
                <w:lang w:eastAsia="en-US"/>
              </w:rPr>
            </w:pPr>
            <w:r w:rsidRPr="00714789">
              <w:rPr>
                <w:sz w:val="20"/>
                <w:lang w:eastAsia="en-US"/>
              </w:rPr>
              <w:t>ostatní finanční náklady</w:t>
            </w:r>
          </w:p>
        </w:tc>
        <w:tc>
          <w:tcPr>
            <w:tcW w:w="1134" w:type="dxa"/>
            <w:tcBorders>
              <w:top w:val="single" w:sz="4" w:space="0" w:color="auto"/>
              <w:left w:val="single" w:sz="4" w:space="0" w:color="auto"/>
              <w:bottom w:val="single" w:sz="4" w:space="0" w:color="auto"/>
              <w:right w:val="single" w:sz="4" w:space="0" w:color="auto"/>
            </w:tcBorders>
            <w:noWrap/>
            <w:vAlign w:val="bottom"/>
          </w:tcPr>
          <w:p w14:paraId="05434FCD"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025926AC" w14:textId="77777777" w:rsidR="009D6F59" w:rsidRPr="00714789" w:rsidRDefault="009D6F59" w:rsidP="001152A4">
            <w:pPr>
              <w:spacing w:line="276" w:lineRule="auto"/>
              <w:jc w:val="right"/>
              <w:rPr>
                <w:sz w:val="20"/>
                <w:lang w:eastAsia="en-US"/>
              </w:rPr>
            </w:pPr>
            <w:r w:rsidRPr="00714789">
              <w:rPr>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312D34A1" w14:textId="77777777" w:rsidR="009D6F59" w:rsidRPr="00714789" w:rsidRDefault="009D6F59" w:rsidP="001152A4">
            <w:pPr>
              <w:spacing w:line="276" w:lineRule="auto"/>
              <w:jc w:val="right"/>
              <w:rPr>
                <w:sz w:val="20"/>
                <w:lang w:eastAsia="en-US"/>
              </w:rPr>
            </w:pPr>
            <w:r w:rsidRPr="00714789">
              <w:rPr>
                <w:sz w:val="20"/>
                <w:lang w:eastAsia="en-US"/>
              </w:rPr>
              <w:t>0</w:t>
            </w:r>
          </w:p>
        </w:tc>
      </w:tr>
      <w:tr w:rsidR="009D6F59" w:rsidRPr="00843E50" w14:paraId="69B1F4B4" w14:textId="77777777" w:rsidTr="001152A4">
        <w:trPr>
          <w:trHeight w:val="222"/>
        </w:trPr>
        <w:tc>
          <w:tcPr>
            <w:tcW w:w="318" w:type="dxa"/>
            <w:tcBorders>
              <w:top w:val="single" w:sz="4" w:space="0" w:color="auto"/>
              <w:left w:val="single" w:sz="4" w:space="0" w:color="auto"/>
              <w:bottom w:val="single" w:sz="4" w:space="0" w:color="auto"/>
              <w:right w:val="single" w:sz="4" w:space="0" w:color="auto"/>
            </w:tcBorders>
            <w:noWrap/>
            <w:vAlign w:val="bottom"/>
          </w:tcPr>
          <w:p w14:paraId="3C160A3C" w14:textId="77777777" w:rsidR="009D6F59" w:rsidRPr="00714789" w:rsidRDefault="009D6F59" w:rsidP="001152A4">
            <w:pPr>
              <w:spacing w:line="276" w:lineRule="auto"/>
              <w:jc w:val="center"/>
              <w:rPr>
                <w:b/>
                <w:bCs/>
                <w:sz w:val="20"/>
                <w:lang w:eastAsia="en-US"/>
              </w:rPr>
            </w:pPr>
            <w:r w:rsidRPr="00714789">
              <w:rPr>
                <w:b/>
                <w:bCs/>
                <w:sz w:val="20"/>
                <w:lang w:eastAsia="en-US"/>
              </w:rPr>
              <w:t>59</w:t>
            </w:r>
          </w:p>
        </w:tc>
        <w:tc>
          <w:tcPr>
            <w:tcW w:w="5707" w:type="dxa"/>
            <w:gridSpan w:val="6"/>
            <w:tcBorders>
              <w:top w:val="single" w:sz="4" w:space="0" w:color="auto"/>
              <w:left w:val="single" w:sz="4" w:space="0" w:color="auto"/>
              <w:bottom w:val="single" w:sz="4" w:space="0" w:color="auto"/>
              <w:right w:val="single" w:sz="4" w:space="0" w:color="auto"/>
            </w:tcBorders>
            <w:noWrap/>
            <w:vAlign w:val="bottom"/>
          </w:tcPr>
          <w:p w14:paraId="34937764" w14:textId="77777777" w:rsidR="009D6F59" w:rsidRPr="00714789" w:rsidRDefault="009D6F59" w:rsidP="001152A4">
            <w:pPr>
              <w:spacing w:line="276" w:lineRule="auto"/>
              <w:rPr>
                <w:b/>
                <w:bCs/>
                <w:sz w:val="20"/>
                <w:lang w:eastAsia="en-US"/>
              </w:rPr>
            </w:pPr>
            <w:r w:rsidRPr="00714789">
              <w:rPr>
                <w:b/>
                <w:bCs/>
                <w:sz w:val="20"/>
                <w:lang w:eastAsia="en-US"/>
              </w:rPr>
              <w:t>Daň z příjmů</w:t>
            </w:r>
          </w:p>
        </w:tc>
        <w:tc>
          <w:tcPr>
            <w:tcW w:w="1134" w:type="dxa"/>
            <w:tcBorders>
              <w:top w:val="single" w:sz="4" w:space="0" w:color="auto"/>
              <w:left w:val="single" w:sz="4" w:space="0" w:color="auto"/>
              <w:bottom w:val="single" w:sz="4" w:space="0" w:color="auto"/>
              <w:right w:val="single" w:sz="4" w:space="0" w:color="auto"/>
            </w:tcBorders>
            <w:noWrap/>
            <w:vAlign w:val="bottom"/>
          </w:tcPr>
          <w:p w14:paraId="1857F7C5" w14:textId="77777777" w:rsidR="009D6F59" w:rsidRPr="00714789" w:rsidRDefault="009D6F59" w:rsidP="001152A4">
            <w:pPr>
              <w:spacing w:line="276" w:lineRule="auto"/>
              <w:jc w:val="right"/>
              <w:rPr>
                <w:b/>
                <w:sz w:val="20"/>
                <w:lang w:eastAsia="en-US"/>
              </w:rPr>
            </w:pPr>
            <w:r w:rsidRPr="00714789">
              <w:rPr>
                <w:b/>
                <w:sz w:val="20"/>
                <w:lang w:eastAsia="en-US"/>
              </w:rPr>
              <w:t>0</w:t>
            </w:r>
          </w:p>
        </w:tc>
        <w:tc>
          <w:tcPr>
            <w:tcW w:w="1134" w:type="dxa"/>
            <w:tcBorders>
              <w:top w:val="single" w:sz="4" w:space="0" w:color="auto"/>
              <w:left w:val="single" w:sz="4" w:space="0" w:color="auto"/>
              <w:bottom w:val="single" w:sz="4" w:space="0" w:color="auto"/>
              <w:right w:val="single" w:sz="4" w:space="0" w:color="auto"/>
            </w:tcBorders>
            <w:noWrap/>
            <w:vAlign w:val="bottom"/>
          </w:tcPr>
          <w:p w14:paraId="01C8FC23" w14:textId="77777777" w:rsidR="009D6F59" w:rsidRPr="00714789" w:rsidRDefault="009D6F59" w:rsidP="001152A4">
            <w:pPr>
              <w:spacing w:line="276" w:lineRule="auto"/>
              <w:jc w:val="right"/>
              <w:rPr>
                <w:b/>
                <w:sz w:val="20"/>
                <w:lang w:eastAsia="en-US"/>
              </w:rPr>
            </w:pPr>
            <w:r w:rsidRPr="00714789">
              <w:rPr>
                <w:b/>
                <w:sz w:val="20"/>
                <w:lang w:eastAsia="en-US"/>
              </w:rPr>
              <w:t>0</w:t>
            </w:r>
          </w:p>
        </w:tc>
        <w:tc>
          <w:tcPr>
            <w:tcW w:w="1029" w:type="dxa"/>
            <w:tcBorders>
              <w:top w:val="single" w:sz="4" w:space="0" w:color="auto"/>
              <w:left w:val="single" w:sz="4" w:space="0" w:color="auto"/>
              <w:bottom w:val="single" w:sz="4" w:space="0" w:color="auto"/>
              <w:right w:val="single" w:sz="4" w:space="0" w:color="auto"/>
            </w:tcBorders>
            <w:noWrap/>
            <w:vAlign w:val="bottom"/>
          </w:tcPr>
          <w:p w14:paraId="167D8DB4" w14:textId="77777777" w:rsidR="009D6F59" w:rsidRPr="00714789" w:rsidRDefault="009D6F59" w:rsidP="001152A4">
            <w:pPr>
              <w:spacing w:line="276" w:lineRule="auto"/>
              <w:jc w:val="right"/>
              <w:rPr>
                <w:sz w:val="20"/>
                <w:lang w:eastAsia="en-US"/>
              </w:rPr>
            </w:pPr>
            <w:r w:rsidRPr="00714789">
              <w:rPr>
                <w:sz w:val="20"/>
                <w:lang w:eastAsia="en-US"/>
              </w:rPr>
              <w:t>0</w:t>
            </w:r>
          </w:p>
        </w:tc>
      </w:tr>
    </w:tbl>
    <w:p w14:paraId="6B0584B7" w14:textId="77777777" w:rsidR="009D6F59" w:rsidRDefault="009D6F59" w:rsidP="009D6F59"/>
    <w:p w14:paraId="4DC14CD4" w14:textId="77777777" w:rsidR="00376004" w:rsidRDefault="009D6F59" w:rsidP="00397572">
      <w:pPr>
        <w:jc w:val="both"/>
        <w:rPr>
          <w:b/>
        </w:rPr>
      </w:pPr>
      <w:r>
        <w:rPr>
          <w:b/>
        </w:rPr>
        <w:t xml:space="preserve">Komentář k nákladům: </w:t>
      </w:r>
    </w:p>
    <w:p w14:paraId="0BAD2DAC" w14:textId="7C9FA5BF" w:rsidR="009D6F59" w:rsidRDefault="00376004" w:rsidP="00397572">
      <w:pPr>
        <w:jc w:val="both"/>
      </w:pPr>
      <w:r>
        <w:t>Celkové</w:t>
      </w:r>
      <w:r w:rsidR="00C739F5">
        <w:t xml:space="preserve"> náklady za rok 20</w:t>
      </w:r>
      <w:r w:rsidR="00484B83">
        <w:t>20</w:t>
      </w:r>
      <w:r w:rsidR="00C739F5">
        <w:t xml:space="preserve"> se oproti roku 20</w:t>
      </w:r>
      <w:r w:rsidR="00484B83">
        <w:t>19</w:t>
      </w:r>
      <w:r w:rsidR="00C739F5">
        <w:t xml:space="preserve"> </w:t>
      </w:r>
      <w:r w:rsidR="00484B83">
        <w:t xml:space="preserve">výrazně </w:t>
      </w:r>
      <w:r w:rsidR="00C739F5">
        <w:t xml:space="preserve">zvýšily. </w:t>
      </w:r>
      <w:r w:rsidR="005E23C9">
        <w:t xml:space="preserve">K výraznému navýšení došlo u </w:t>
      </w:r>
      <w:r w:rsidR="00484B83">
        <w:t>spotřeb</w:t>
      </w:r>
      <w:r w:rsidR="005E23C9">
        <w:t>y</w:t>
      </w:r>
      <w:r w:rsidR="00484B83">
        <w:t xml:space="preserve"> materiálu (</w:t>
      </w:r>
      <w:r w:rsidR="005E23C9">
        <w:t xml:space="preserve">zvýšený nákup </w:t>
      </w:r>
      <w:r w:rsidR="00484B83">
        <w:t>rukavic, OOPP, čistící</w:t>
      </w:r>
      <w:r w:rsidR="005E23C9">
        <w:t>ch</w:t>
      </w:r>
      <w:r w:rsidR="00484B83">
        <w:t xml:space="preserve"> a dezinfekční</w:t>
      </w:r>
      <w:r w:rsidR="005E23C9">
        <w:t>ch</w:t>
      </w:r>
      <w:r w:rsidR="00484B83">
        <w:t xml:space="preserve"> prostředk</w:t>
      </w:r>
      <w:r w:rsidR="005E23C9">
        <w:t>ů</w:t>
      </w:r>
      <w:r w:rsidR="00484B83">
        <w:t xml:space="preserve"> atd.)</w:t>
      </w:r>
      <w:r w:rsidR="005E23C9">
        <w:t xml:space="preserve"> a drobného dlouhodobého majetku (nákup stojanů na dezinfekci atd.)</w:t>
      </w:r>
      <w:r w:rsidR="00484B83">
        <w:t xml:space="preserve"> z důvodu </w:t>
      </w:r>
      <w:r w:rsidR="005E23C9">
        <w:t xml:space="preserve">epidemie </w:t>
      </w:r>
      <w:proofErr w:type="spellStart"/>
      <w:r w:rsidR="00484B83">
        <w:t>koronaviru</w:t>
      </w:r>
      <w:proofErr w:type="spellEnd"/>
      <w:r w:rsidR="00484B83">
        <w:t xml:space="preserve">. Podstatné navýšení je také u odpisů z důvodu převzetí budovy bývalé LDN </w:t>
      </w:r>
      <w:r w:rsidR="005E23C9">
        <w:t>v</w:t>
      </w:r>
      <w:r w:rsidR="00484B83">
        <w:t xml:space="preserve"> Jablonném v Podještědí do správy. </w:t>
      </w:r>
      <w:r w:rsidR="00C739F5">
        <w:t xml:space="preserve">Zvýšení nákladů </w:t>
      </w:r>
      <w:r w:rsidR="00C739F5" w:rsidRPr="00DF76FA">
        <w:t xml:space="preserve">je </w:t>
      </w:r>
      <w:r w:rsidR="005E23C9">
        <w:t xml:space="preserve">také </w:t>
      </w:r>
      <w:r w:rsidR="00C739F5">
        <w:t>v osobních nákladech, což bylo způsobeno zákonným navyšováním platových tarifů</w:t>
      </w:r>
      <w:r w:rsidR="00032AA1">
        <w:t xml:space="preserve"> </w:t>
      </w:r>
      <w:r w:rsidR="00C739F5">
        <w:t>zaměstnanců v sociálních službách</w:t>
      </w:r>
      <w:r w:rsidR="00A372BB">
        <w:t>.</w:t>
      </w:r>
      <w:r w:rsidR="00C739F5">
        <w:t xml:space="preserve"> Z tohoto navýšení hrubých mezd se zvýšily i odvody na zákonné sociální pojištění, zdravotní pojištění a odvody do fondu kulturních a sociálních potřeb. </w:t>
      </w:r>
    </w:p>
    <w:p w14:paraId="0DBDCBFF" w14:textId="77777777" w:rsidR="009D6F59" w:rsidRDefault="009D6F59" w:rsidP="009D6F59"/>
    <w:p w14:paraId="4547A511" w14:textId="1003E701" w:rsidR="009D6F59" w:rsidRDefault="009D6F59" w:rsidP="009D6F59"/>
    <w:p w14:paraId="00C1D2C8" w14:textId="77777777" w:rsidR="00C00734" w:rsidRDefault="00C00734" w:rsidP="009D6F59"/>
    <w:p w14:paraId="68945630" w14:textId="77777777" w:rsidR="009D6F59" w:rsidRDefault="009D6F59" w:rsidP="009D6F59"/>
    <w:p w14:paraId="1DBB678D" w14:textId="77777777" w:rsidR="009D6F59" w:rsidRDefault="009D6F59" w:rsidP="00BE7967">
      <w:pPr>
        <w:jc w:val="both"/>
        <w:rPr>
          <w:b/>
          <w:u w:val="single"/>
        </w:rPr>
      </w:pPr>
      <w:r>
        <w:rPr>
          <w:b/>
        </w:rPr>
        <w:t xml:space="preserve">3.  </w:t>
      </w:r>
      <w:r>
        <w:rPr>
          <w:b/>
          <w:u w:val="single"/>
        </w:rPr>
        <w:t>Plnění soustavy ukazatelů k rozpočtu organizace</w:t>
      </w:r>
    </w:p>
    <w:p w14:paraId="39804638" w14:textId="77777777" w:rsidR="009D6F59" w:rsidRDefault="009D6F59" w:rsidP="009D6F59">
      <w:r>
        <w:t xml:space="preserve">    </w:t>
      </w:r>
    </w:p>
    <w:tbl>
      <w:tblPr>
        <w:tblW w:w="9162" w:type="dxa"/>
        <w:tblInd w:w="50" w:type="dxa"/>
        <w:tblCellMar>
          <w:left w:w="70" w:type="dxa"/>
          <w:right w:w="70" w:type="dxa"/>
        </w:tblCellMar>
        <w:tblLook w:val="04A0" w:firstRow="1" w:lastRow="0" w:firstColumn="1" w:lastColumn="0" w:noHBand="0" w:noVBand="1"/>
      </w:tblPr>
      <w:tblGrid>
        <w:gridCol w:w="446"/>
        <w:gridCol w:w="5506"/>
        <w:gridCol w:w="1100"/>
        <w:gridCol w:w="1100"/>
        <w:gridCol w:w="1029"/>
      </w:tblGrid>
      <w:tr w:rsidR="009D6F59" w:rsidRPr="001879B5" w14:paraId="21491E95" w14:textId="77777777" w:rsidTr="001152A4">
        <w:trPr>
          <w:trHeight w:val="390"/>
        </w:trPr>
        <w:tc>
          <w:tcPr>
            <w:tcW w:w="5952" w:type="dxa"/>
            <w:gridSpan w:val="2"/>
            <w:tcBorders>
              <w:top w:val="single" w:sz="8" w:space="0" w:color="auto"/>
              <w:left w:val="single" w:sz="8" w:space="0" w:color="auto"/>
              <w:bottom w:val="single" w:sz="8" w:space="0" w:color="auto"/>
              <w:right w:val="single" w:sz="4" w:space="0" w:color="auto"/>
            </w:tcBorders>
            <w:noWrap/>
            <w:vAlign w:val="center"/>
          </w:tcPr>
          <w:p w14:paraId="09129C74" w14:textId="77777777" w:rsidR="009D6F59" w:rsidRPr="001879B5" w:rsidRDefault="009D6F59" w:rsidP="001152A4">
            <w:pPr>
              <w:spacing w:line="276" w:lineRule="auto"/>
              <w:jc w:val="center"/>
              <w:rPr>
                <w:b/>
                <w:bCs/>
                <w:sz w:val="20"/>
                <w:lang w:eastAsia="en-US"/>
              </w:rPr>
            </w:pPr>
            <w:r w:rsidRPr="001879B5">
              <w:rPr>
                <w:b/>
                <w:bCs/>
                <w:sz w:val="20"/>
                <w:lang w:eastAsia="en-US"/>
              </w:rPr>
              <w:t>Závazné ukazatele</w:t>
            </w:r>
          </w:p>
        </w:tc>
        <w:tc>
          <w:tcPr>
            <w:tcW w:w="1100" w:type="dxa"/>
            <w:tcBorders>
              <w:top w:val="single" w:sz="8" w:space="0" w:color="auto"/>
              <w:left w:val="nil"/>
              <w:bottom w:val="single" w:sz="8" w:space="0" w:color="auto"/>
              <w:right w:val="single" w:sz="4" w:space="0" w:color="auto"/>
            </w:tcBorders>
            <w:vAlign w:val="center"/>
          </w:tcPr>
          <w:p w14:paraId="2A08B3E8" w14:textId="1EF043C5" w:rsidR="009D6F59" w:rsidRPr="001879B5" w:rsidRDefault="009D6F59" w:rsidP="001A2899">
            <w:pPr>
              <w:spacing w:line="276" w:lineRule="auto"/>
              <w:jc w:val="center"/>
              <w:rPr>
                <w:b/>
                <w:bCs/>
                <w:sz w:val="20"/>
                <w:lang w:eastAsia="en-US"/>
              </w:rPr>
            </w:pPr>
            <w:r w:rsidRPr="001879B5">
              <w:rPr>
                <w:b/>
                <w:bCs/>
                <w:sz w:val="20"/>
                <w:lang w:eastAsia="en-US"/>
              </w:rPr>
              <w:t xml:space="preserve">Schválený </w:t>
            </w:r>
            <w:proofErr w:type="gramStart"/>
            <w:r w:rsidRPr="001879B5">
              <w:rPr>
                <w:b/>
                <w:bCs/>
                <w:sz w:val="20"/>
                <w:lang w:eastAsia="en-US"/>
              </w:rPr>
              <w:t>rozpočet  20</w:t>
            </w:r>
            <w:r w:rsidR="00C00734">
              <w:rPr>
                <w:b/>
                <w:bCs/>
                <w:sz w:val="20"/>
                <w:lang w:eastAsia="en-US"/>
              </w:rPr>
              <w:t>20</w:t>
            </w:r>
            <w:proofErr w:type="gramEnd"/>
          </w:p>
        </w:tc>
        <w:tc>
          <w:tcPr>
            <w:tcW w:w="1100" w:type="dxa"/>
            <w:tcBorders>
              <w:top w:val="single" w:sz="8" w:space="0" w:color="auto"/>
              <w:left w:val="nil"/>
              <w:bottom w:val="single" w:sz="8" w:space="0" w:color="auto"/>
              <w:right w:val="single" w:sz="4" w:space="0" w:color="auto"/>
            </w:tcBorders>
            <w:vAlign w:val="center"/>
          </w:tcPr>
          <w:p w14:paraId="2AEA93BD" w14:textId="11B877BF" w:rsidR="009D6F59" w:rsidRPr="001879B5" w:rsidRDefault="009D6F59" w:rsidP="001A2899">
            <w:pPr>
              <w:spacing w:line="276" w:lineRule="auto"/>
              <w:jc w:val="center"/>
              <w:rPr>
                <w:b/>
                <w:bCs/>
                <w:sz w:val="20"/>
                <w:lang w:eastAsia="en-US"/>
              </w:rPr>
            </w:pPr>
            <w:r w:rsidRPr="001879B5">
              <w:rPr>
                <w:b/>
                <w:bCs/>
                <w:sz w:val="20"/>
                <w:lang w:eastAsia="en-US"/>
              </w:rPr>
              <w:t>Skutečnost k</w:t>
            </w:r>
            <w:r>
              <w:rPr>
                <w:b/>
                <w:bCs/>
                <w:sz w:val="20"/>
                <w:lang w:eastAsia="en-US"/>
              </w:rPr>
              <w:t> </w:t>
            </w:r>
            <w:proofErr w:type="gramStart"/>
            <w:r w:rsidRPr="001879B5">
              <w:rPr>
                <w:b/>
                <w:bCs/>
                <w:sz w:val="20"/>
                <w:lang w:eastAsia="en-US"/>
              </w:rPr>
              <w:t>31.12.</w:t>
            </w:r>
            <w:r>
              <w:rPr>
                <w:b/>
                <w:bCs/>
                <w:sz w:val="20"/>
                <w:lang w:eastAsia="en-US"/>
              </w:rPr>
              <w:t xml:space="preserve"> </w:t>
            </w:r>
            <w:r w:rsidRPr="001879B5">
              <w:rPr>
                <w:b/>
                <w:bCs/>
                <w:sz w:val="20"/>
                <w:lang w:eastAsia="en-US"/>
              </w:rPr>
              <w:t>20</w:t>
            </w:r>
            <w:r w:rsidR="00C00734">
              <w:rPr>
                <w:b/>
                <w:bCs/>
                <w:sz w:val="20"/>
                <w:lang w:eastAsia="en-US"/>
              </w:rPr>
              <w:t>20</w:t>
            </w:r>
            <w:proofErr w:type="gramEnd"/>
          </w:p>
        </w:tc>
        <w:tc>
          <w:tcPr>
            <w:tcW w:w="1010" w:type="dxa"/>
            <w:tcBorders>
              <w:top w:val="single" w:sz="8" w:space="0" w:color="auto"/>
              <w:left w:val="nil"/>
              <w:bottom w:val="single" w:sz="8" w:space="0" w:color="auto"/>
              <w:right w:val="single" w:sz="8" w:space="0" w:color="auto"/>
            </w:tcBorders>
            <w:vAlign w:val="center"/>
          </w:tcPr>
          <w:p w14:paraId="043285F1" w14:textId="7CD3D70D" w:rsidR="009D6F59" w:rsidRPr="001879B5" w:rsidRDefault="009D6F59" w:rsidP="001152A4">
            <w:pPr>
              <w:spacing w:line="276" w:lineRule="auto"/>
              <w:jc w:val="center"/>
              <w:rPr>
                <w:b/>
                <w:bCs/>
                <w:sz w:val="20"/>
                <w:lang w:eastAsia="en-US"/>
              </w:rPr>
            </w:pPr>
            <w:r w:rsidRPr="001879B5">
              <w:rPr>
                <w:b/>
                <w:bCs/>
                <w:sz w:val="20"/>
                <w:lang w:eastAsia="en-US"/>
              </w:rPr>
              <w:t xml:space="preserve">Porovnání </w:t>
            </w:r>
            <w:r w:rsidR="00C00734">
              <w:rPr>
                <w:b/>
                <w:bCs/>
                <w:sz w:val="20"/>
                <w:lang w:eastAsia="en-US"/>
              </w:rPr>
              <w:t>s</w:t>
            </w:r>
            <w:r w:rsidRPr="001879B5">
              <w:rPr>
                <w:b/>
                <w:bCs/>
                <w:sz w:val="20"/>
                <w:lang w:eastAsia="en-US"/>
              </w:rPr>
              <w:t>kut/SR      v %</w:t>
            </w:r>
          </w:p>
        </w:tc>
      </w:tr>
      <w:tr w:rsidR="009D6F59" w:rsidRPr="001879B5" w14:paraId="7B8583D2" w14:textId="77777777" w:rsidTr="001152A4">
        <w:trPr>
          <w:trHeight w:val="255"/>
        </w:trPr>
        <w:tc>
          <w:tcPr>
            <w:tcW w:w="446" w:type="dxa"/>
            <w:tcBorders>
              <w:top w:val="nil"/>
              <w:left w:val="single" w:sz="8" w:space="0" w:color="auto"/>
              <w:bottom w:val="single" w:sz="4" w:space="0" w:color="auto"/>
              <w:right w:val="nil"/>
            </w:tcBorders>
            <w:noWrap/>
            <w:vAlign w:val="bottom"/>
          </w:tcPr>
          <w:p w14:paraId="0D26FE2B" w14:textId="77777777" w:rsidR="009D6F59" w:rsidRPr="001879B5" w:rsidRDefault="009D6F59" w:rsidP="001152A4">
            <w:pPr>
              <w:spacing w:line="276" w:lineRule="auto"/>
              <w:jc w:val="center"/>
              <w:rPr>
                <w:sz w:val="20"/>
                <w:lang w:eastAsia="en-US"/>
              </w:rPr>
            </w:pPr>
            <w:r w:rsidRPr="001879B5">
              <w:rPr>
                <w:sz w:val="20"/>
                <w:lang w:eastAsia="en-US"/>
              </w:rPr>
              <w:t>1</w:t>
            </w:r>
          </w:p>
        </w:tc>
        <w:tc>
          <w:tcPr>
            <w:tcW w:w="5506" w:type="dxa"/>
            <w:tcBorders>
              <w:top w:val="nil"/>
              <w:left w:val="single" w:sz="4" w:space="0" w:color="auto"/>
              <w:bottom w:val="single" w:sz="4" w:space="0" w:color="auto"/>
              <w:right w:val="single" w:sz="4" w:space="0" w:color="auto"/>
            </w:tcBorders>
            <w:noWrap/>
            <w:vAlign w:val="bottom"/>
          </w:tcPr>
          <w:p w14:paraId="2BF16867" w14:textId="77777777" w:rsidR="009D6F59" w:rsidRPr="001879B5" w:rsidRDefault="009D6F59" w:rsidP="001152A4">
            <w:pPr>
              <w:spacing w:line="276" w:lineRule="auto"/>
              <w:rPr>
                <w:sz w:val="20"/>
                <w:lang w:eastAsia="en-US"/>
              </w:rPr>
            </w:pPr>
            <w:r w:rsidRPr="001879B5">
              <w:rPr>
                <w:sz w:val="20"/>
                <w:lang w:eastAsia="en-US"/>
              </w:rPr>
              <w:t>neinvestiční příspěvek na odpisy dlouhodobého majetku kraje</w:t>
            </w:r>
          </w:p>
        </w:tc>
        <w:tc>
          <w:tcPr>
            <w:tcW w:w="1100" w:type="dxa"/>
            <w:tcBorders>
              <w:top w:val="nil"/>
              <w:left w:val="nil"/>
              <w:bottom w:val="single" w:sz="4" w:space="0" w:color="auto"/>
              <w:right w:val="single" w:sz="4" w:space="0" w:color="auto"/>
            </w:tcBorders>
            <w:noWrap/>
            <w:vAlign w:val="bottom"/>
          </w:tcPr>
          <w:p w14:paraId="673EF468" w14:textId="17FA6827" w:rsidR="009D6F59" w:rsidRPr="001879B5" w:rsidRDefault="0078085B" w:rsidP="001152A4">
            <w:pPr>
              <w:spacing w:line="276" w:lineRule="auto"/>
              <w:jc w:val="right"/>
              <w:rPr>
                <w:sz w:val="20"/>
                <w:lang w:eastAsia="en-US"/>
              </w:rPr>
            </w:pPr>
            <w:r>
              <w:rPr>
                <w:sz w:val="20"/>
                <w:lang w:eastAsia="en-US"/>
              </w:rPr>
              <w:t>71</w:t>
            </w:r>
          </w:p>
        </w:tc>
        <w:tc>
          <w:tcPr>
            <w:tcW w:w="1100" w:type="dxa"/>
            <w:tcBorders>
              <w:top w:val="nil"/>
              <w:left w:val="nil"/>
              <w:bottom w:val="single" w:sz="4" w:space="0" w:color="auto"/>
              <w:right w:val="nil"/>
            </w:tcBorders>
            <w:noWrap/>
            <w:vAlign w:val="bottom"/>
          </w:tcPr>
          <w:p w14:paraId="75333470" w14:textId="7AD69EE5" w:rsidR="009D6F59" w:rsidRPr="001879B5" w:rsidRDefault="0078085B" w:rsidP="001152A4">
            <w:pPr>
              <w:spacing w:line="276" w:lineRule="auto"/>
              <w:jc w:val="right"/>
              <w:rPr>
                <w:sz w:val="20"/>
                <w:lang w:eastAsia="en-US"/>
              </w:rPr>
            </w:pPr>
            <w:r>
              <w:rPr>
                <w:sz w:val="20"/>
                <w:lang w:eastAsia="en-US"/>
              </w:rPr>
              <w:t>71</w:t>
            </w:r>
          </w:p>
        </w:tc>
        <w:tc>
          <w:tcPr>
            <w:tcW w:w="1010" w:type="dxa"/>
            <w:tcBorders>
              <w:top w:val="nil"/>
              <w:left w:val="single" w:sz="4" w:space="0" w:color="auto"/>
              <w:bottom w:val="single" w:sz="4" w:space="0" w:color="auto"/>
              <w:right w:val="single" w:sz="8" w:space="0" w:color="auto"/>
            </w:tcBorders>
            <w:noWrap/>
            <w:vAlign w:val="bottom"/>
          </w:tcPr>
          <w:p w14:paraId="486F93CA" w14:textId="2F93591D" w:rsidR="009D6F59" w:rsidRPr="001879B5" w:rsidRDefault="0078085B" w:rsidP="001152A4">
            <w:pPr>
              <w:spacing w:line="276" w:lineRule="auto"/>
              <w:jc w:val="right"/>
              <w:rPr>
                <w:sz w:val="20"/>
                <w:lang w:eastAsia="en-US"/>
              </w:rPr>
            </w:pPr>
            <w:r>
              <w:rPr>
                <w:sz w:val="20"/>
                <w:lang w:eastAsia="en-US"/>
              </w:rPr>
              <w:t>100</w:t>
            </w:r>
          </w:p>
        </w:tc>
      </w:tr>
      <w:tr w:rsidR="009D6F59" w:rsidRPr="001879B5" w14:paraId="0B34FD8E"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4C1F0E84" w14:textId="77777777" w:rsidR="009D6F59" w:rsidRPr="001879B5" w:rsidRDefault="009D6F59" w:rsidP="001152A4">
            <w:pPr>
              <w:spacing w:line="276" w:lineRule="auto"/>
              <w:jc w:val="center"/>
              <w:rPr>
                <w:sz w:val="20"/>
                <w:lang w:eastAsia="en-US"/>
              </w:rPr>
            </w:pPr>
            <w:r w:rsidRPr="001879B5">
              <w:rPr>
                <w:sz w:val="20"/>
                <w:lang w:eastAsia="en-US"/>
              </w:rPr>
              <w:t>2</w:t>
            </w:r>
          </w:p>
        </w:tc>
        <w:tc>
          <w:tcPr>
            <w:tcW w:w="5506" w:type="dxa"/>
            <w:tcBorders>
              <w:top w:val="nil"/>
              <w:left w:val="nil"/>
              <w:bottom w:val="single" w:sz="4" w:space="0" w:color="auto"/>
              <w:right w:val="single" w:sz="4" w:space="0" w:color="auto"/>
            </w:tcBorders>
            <w:noWrap/>
            <w:vAlign w:val="bottom"/>
          </w:tcPr>
          <w:p w14:paraId="5E7CC846" w14:textId="77777777" w:rsidR="009D6F59" w:rsidRPr="001879B5" w:rsidRDefault="009D6F59" w:rsidP="001152A4">
            <w:pPr>
              <w:spacing w:line="276" w:lineRule="auto"/>
              <w:rPr>
                <w:sz w:val="20"/>
                <w:lang w:eastAsia="en-US"/>
              </w:rPr>
            </w:pPr>
            <w:r w:rsidRPr="001879B5">
              <w:rPr>
                <w:sz w:val="20"/>
                <w:lang w:eastAsia="en-US"/>
              </w:rPr>
              <w:t xml:space="preserve">neinvestiční příspěvek na provoz organizace </w:t>
            </w:r>
          </w:p>
        </w:tc>
        <w:tc>
          <w:tcPr>
            <w:tcW w:w="1100" w:type="dxa"/>
            <w:tcBorders>
              <w:top w:val="nil"/>
              <w:left w:val="nil"/>
              <w:bottom w:val="single" w:sz="4" w:space="0" w:color="auto"/>
              <w:right w:val="single" w:sz="4" w:space="0" w:color="auto"/>
            </w:tcBorders>
            <w:noWrap/>
            <w:vAlign w:val="bottom"/>
          </w:tcPr>
          <w:p w14:paraId="741C1BF7" w14:textId="35EB5376" w:rsidR="009D6F59" w:rsidRPr="001879B5" w:rsidRDefault="0078085B" w:rsidP="001152A4">
            <w:pPr>
              <w:spacing w:line="276" w:lineRule="auto"/>
              <w:jc w:val="right"/>
              <w:rPr>
                <w:sz w:val="20"/>
                <w:lang w:eastAsia="en-US"/>
              </w:rPr>
            </w:pPr>
            <w:r>
              <w:rPr>
                <w:sz w:val="20"/>
                <w:lang w:eastAsia="en-US"/>
              </w:rPr>
              <w:t>3292</w:t>
            </w:r>
          </w:p>
        </w:tc>
        <w:tc>
          <w:tcPr>
            <w:tcW w:w="1100" w:type="dxa"/>
            <w:tcBorders>
              <w:top w:val="nil"/>
              <w:left w:val="nil"/>
              <w:bottom w:val="single" w:sz="4" w:space="0" w:color="auto"/>
              <w:right w:val="nil"/>
            </w:tcBorders>
            <w:noWrap/>
            <w:vAlign w:val="bottom"/>
          </w:tcPr>
          <w:p w14:paraId="7569BA34" w14:textId="090FF36E" w:rsidR="009D6F59" w:rsidRPr="001879B5" w:rsidRDefault="0078085B" w:rsidP="001152A4">
            <w:pPr>
              <w:spacing w:line="276" w:lineRule="auto"/>
              <w:jc w:val="right"/>
              <w:rPr>
                <w:sz w:val="20"/>
                <w:lang w:eastAsia="en-US"/>
              </w:rPr>
            </w:pPr>
            <w:r>
              <w:rPr>
                <w:sz w:val="20"/>
                <w:lang w:eastAsia="en-US"/>
              </w:rPr>
              <w:t>3292</w:t>
            </w:r>
          </w:p>
        </w:tc>
        <w:tc>
          <w:tcPr>
            <w:tcW w:w="1010" w:type="dxa"/>
            <w:tcBorders>
              <w:top w:val="nil"/>
              <w:left w:val="single" w:sz="4" w:space="0" w:color="auto"/>
              <w:bottom w:val="single" w:sz="4" w:space="0" w:color="auto"/>
              <w:right w:val="single" w:sz="8" w:space="0" w:color="auto"/>
            </w:tcBorders>
            <w:noWrap/>
            <w:vAlign w:val="bottom"/>
          </w:tcPr>
          <w:p w14:paraId="7419573F" w14:textId="61B7FFF5" w:rsidR="009D6F59" w:rsidRPr="001879B5" w:rsidRDefault="0024058B" w:rsidP="001152A4">
            <w:pPr>
              <w:spacing w:line="276" w:lineRule="auto"/>
              <w:jc w:val="right"/>
              <w:rPr>
                <w:sz w:val="20"/>
                <w:lang w:eastAsia="en-US"/>
              </w:rPr>
            </w:pPr>
            <w:r>
              <w:rPr>
                <w:sz w:val="20"/>
                <w:lang w:eastAsia="en-US"/>
              </w:rPr>
              <w:t>100</w:t>
            </w:r>
          </w:p>
        </w:tc>
      </w:tr>
      <w:tr w:rsidR="009D6F59" w:rsidRPr="001879B5" w14:paraId="7C794B2C" w14:textId="77777777" w:rsidTr="0078085B">
        <w:trPr>
          <w:trHeight w:val="363"/>
        </w:trPr>
        <w:tc>
          <w:tcPr>
            <w:tcW w:w="446" w:type="dxa"/>
            <w:tcBorders>
              <w:top w:val="nil"/>
              <w:left w:val="single" w:sz="8" w:space="0" w:color="auto"/>
              <w:bottom w:val="single" w:sz="4" w:space="0" w:color="auto"/>
              <w:right w:val="single" w:sz="4" w:space="0" w:color="auto"/>
            </w:tcBorders>
            <w:noWrap/>
            <w:vAlign w:val="bottom"/>
          </w:tcPr>
          <w:p w14:paraId="0AEFF932" w14:textId="77777777" w:rsidR="009D6F59" w:rsidRPr="001879B5" w:rsidRDefault="009D6F59" w:rsidP="001152A4">
            <w:pPr>
              <w:spacing w:line="276" w:lineRule="auto"/>
              <w:jc w:val="center"/>
              <w:rPr>
                <w:sz w:val="20"/>
                <w:lang w:eastAsia="en-US"/>
              </w:rPr>
            </w:pPr>
            <w:r w:rsidRPr="001879B5">
              <w:rPr>
                <w:sz w:val="20"/>
                <w:lang w:eastAsia="en-US"/>
              </w:rPr>
              <w:t>3</w:t>
            </w:r>
          </w:p>
        </w:tc>
        <w:tc>
          <w:tcPr>
            <w:tcW w:w="5506" w:type="dxa"/>
            <w:tcBorders>
              <w:top w:val="nil"/>
              <w:left w:val="nil"/>
              <w:bottom w:val="single" w:sz="4" w:space="0" w:color="auto"/>
              <w:right w:val="single" w:sz="4" w:space="0" w:color="auto"/>
            </w:tcBorders>
            <w:noWrap/>
            <w:vAlign w:val="bottom"/>
          </w:tcPr>
          <w:p w14:paraId="3337A704" w14:textId="77777777" w:rsidR="009D6F59" w:rsidRPr="001879B5" w:rsidRDefault="009D6F59" w:rsidP="001152A4">
            <w:pPr>
              <w:spacing w:line="276" w:lineRule="auto"/>
              <w:rPr>
                <w:sz w:val="20"/>
                <w:lang w:eastAsia="en-US"/>
              </w:rPr>
            </w:pPr>
            <w:r w:rsidRPr="001879B5">
              <w:rPr>
                <w:sz w:val="20"/>
                <w:lang w:eastAsia="en-US"/>
              </w:rPr>
              <w:t>investiční dotace z rozpočtu kraje</w:t>
            </w:r>
          </w:p>
        </w:tc>
        <w:tc>
          <w:tcPr>
            <w:tcW w:w="1100" w:type="dxa"/>
            <w:tcBorders>
              <w:top w:val="nil"/>
              <w:left w:val="nil"/>
              <w:bottom w:val="single" w:sz="4" w:space="0" w:color="auto"/>
              <w:right w:val="single" w:sz="4" w:space="0" w:color="auto"/>
            </w:tcBorders>
            <w:noWrap/>
            <w:vAlign w:val="bottom"/>
          </w:tcPr>
          <w:p w14:paraId="790F129A" w14:textId="77777777" w:rsidR="009D6F59" w:rsidRPr="001879B5" w:rsidRDefault="00303894" w:rsidP="001152A4">
            <w:pPr>
              <w:spacing w:line="276" w:lineRule="auto"/>
              <w:jc w:val="right"/>
              <w:rPr>
                <w:sz w:val="20"/>
                <w:lang w:eastAsia="en-US"/>
              </w:rPr>
            </w:pPr>
            <w:r>
              <w:rPr>
                <w:sz w:val="20"/>
                <w:lang w:eastAsia="en-US"/>
              </w:rPr>
              <w:t>0</w:t>
            </w:r>
          </w:p>
        </w:tc>
        <w:tc>
          <w:tcPr>
            <w:tcW w:w="1100" w:type="dxa"/>
            <w:tcBorders>
              <w:top w:val="nil"/>
              <w:left w:val="nil"/>
              <w:bottom w:val="single" w:sz="4" w:space="0" w:color="auto"/>
              <w:right w:val="nil"/>
            </w:tcBorders>
            <w:noWrap/>
            <w:vAlign w:val="bottom"/>
          </w:tcPr>
          <w:p w14:paraId="52498918" w14:textId="77777777" w:rsidR="009D6F59" w:rsidRPr="001879B5" w:rsidRDefault="00171EFE" w:rsidP="001152A4">
            <w:pPr>
              <w:spacing w:line="276" w:lineRule="auto"/>
              <w:jc w:val="right"/>
              <w:rPr>
                <w:sz w:val="20"/>
                <w:lang w:eastAsia="en-US"/>
              </w:rPr>
            </w:pPr>
            <w:r>
              <w:rPr>
                <w:sz w:val="20"/>
                <w:lang w:eastAsia="en-US"/>
              </w:rPr>
              <w:t>0</w:t>
            </w:r>
          </w:p>
        </w:tc>
        <w:tc>
          <w:tcPr>
            <w:tcW w:w="1010" w:type="dxa"/>
            <w:tcBorders>
              <w:top w:val="nil"/>
              <w:left w:val="single" w:sz="4" w:space="0" w:color="auto"/>
              <w:bottom w:val="single" w:sz="4" w:space="0" w:color="auto"/>
              <w:right w:val="single" w:sz="8" w:space="0" w:color="auto"/>
            </w:tcBorders>
            <w:noWrap/>
            <w:vAlign w:val="bottom"/>
          </w:tcPr>
          <w:p w14:paraId="6A1D2DF7" w14:textId="77777777" w:rsidR="009D6F59" w:rsidRPr="001879B5" w:rsidRDefault="008203B1" w:rsidP="001152A4">
            <w:pPr>
              <w:spacing w:line="276" w:lineRule="auto"/>
              <w:jc w:val="right"/>
              <w:rPr>
                <w:sz w:val="20"/>
                <w:lang w:eastAsia="en-US"/>
              </w:rPr>
            </w:pPr>
            <w:r>
              <w:rPr>
                <w:sz w:val="20"/>
                <w:lang w:eastAsia="en-US"/>
              </w:rPr>
              <w:t>0</w:t>
            </w:r>
          </w:p>
        </w:tc>
      </w:tr>
      <w:tr w:rsidR="009D6F59" w:rsidRPr="001879B5" w14:paraId="3FC53E59"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5445CD25" w14:textId="77777777" w:rsidR="009D6F59" w:rsidRPr="001879B5" w:rsidRDefault="009D6F59" w:rsidP="001152A4">
            <w:pPr>
              <w:spacing w:line="276" w:lineRule="auto"/>
              <w:jc w:val="center"/>
              <w:rPr>
                <w:sz w:val="20"/>
                <w:lang w:eastAsia="en-US"/>
              </w:rPr>
            </w:pPr>
            <w:r w:rsidRPr="001879B5">
              <w:rPr>
                <w:sz w:val="20"/>
                <w:lang w:eastAsia="en-US"/>
              </w:rPr>
              <w:t>4</w:t>
            </w:r>
          </w:p>
        </w:tc>
        <w:tc>
          <w:tcPr>
            <w:tcW w:w="5506" w:type="dxa"/>
            <w:tcBorders>
              <w:top w:val="nil"/>
              <w:left w:val="nil"/>
              <w:bottom w:val="single" w:sz="4" w:space="0" w:color="auto"/>
              <w:right w:val="single" w:sz="4" w:space="0" w:color="auto"/>
            </w:tcBorders>
            <w:noWrap/>
            <w:vAlign w:val="bottom"/>
          </w:tcPr>
          <w:p w14:paraId="14DBEF84" w14:textId="77777777" w:rsidR="009D6F59" w:rsidRPr="001879B5" w:rsidRDefault="009D6F59" w:rsidP="001152A4">
            <w:pPr>
              <w:spacing w:line="276" w:lineRule="auto"/>
              <w:rPr>
                <w:sz w:val="20"/>
                <w:lang w:eastAsia="en-US"/>
              </w:rPr>
            </w:pPr>
            <w:r w:rsidRPr="001879B5">
              <w:rPr>
                <w:sz w:val="20"/>
                <w:lang w:eastAsia="en-US"/>
              </w:rPr>
              <w:t>limit prostředků na platy / podíl mimotarifních složek platu</w:t>
            </w:r>
          </w:p>
        </w:tc>
        <w:tc>
          <w:tcPr>
            <w:tcW w:w="1100" w:type="dxa"/>
            <w:tcBorders>
              <w:top w:val="nil"/>
              <w:left w:val="nil"/>
              <w:bottom w:val="single" w:sz="4" w:space="0" w:color="auto"/>
              <w:right w:val="single" w:sz="4" w:space="0" w:color="auto"/>
            </w:tcBorders>
            <w:noWrap/>
            <w:vAlign w:val="bottom"/>
          </w:tcPr>
          <w:p w14:paraId="54806415" w14:textId="72275729" w:rsidR="009D6F59" w:rsidRPr="001879B5" w:rsidRDefault="0078085B" w:rsidP="001152A4">
            <w:pPr>
              <w:spacing w:line="276" w:lineRule="auto"/>
              <w:jc w:val="right"/>
              <w:rPr>
                <w:sz w:val="20"/>
                <w:lang w:eastAsia="en-US"/>
              </w:rPr>
            </w:pPr>
            <w:r>
              <w:rPr>
                <w:sz w:val="20"/>
                <w:lang w:eastAsia="en-US"/>
              </w:rPr>
              <w:t>9860</w:t>
            </w:r>
          </w:p>
        </w:tc>
        <w:tc>
          <w:tcPr>
            <w:tcW w:w="1100" w:type="dxa"/>
            <w:tcBorders>
              <w:top w:val="nil"/>
              <w:left w:val="nil"/>
              <w:bottom w:val="single" w:sz="4" w:space="0" w:color="auto"/>
              <w:right w:val="nil"/>
            </w:tcBorders>
            <w:noWrap/>
            <w:vAlign w:val="bottom"/>
          </w:tcPr>
          <w:p w14:paraId="5C8C5E42" w14:textId="2F06E9CF" w:rsidR="009D6F59" w:rsidRPr="001879B5" w:rsidRDefault="0078085B" w:rsidP="001152A4">
            <w:pPr>
              <w:spacing w:line="276" w:lineRule="auto"/>
              <w:jc w:val="right"/>
              <w:rPr>
                <w:sz w:val="20"/>
                <w:lang w:eastAsia="en-US"/>
              </w:rPr>
            </w:pPr>
            <w:r>
              <w:rPr>
                <w:sz w:val="20"/>
                <w:lang w:eastAsia="en-US"/>
              </w:rPr>
              <w:t>9803</w:t>
            </w:r>
          </w:p>
        </w:tc>
        <w:tc>
          <w:tcPr>
            <w:tcW w:w="1010" w:type="dxa"/>
            <w:tcBorders>
              <w:top w:val="nil"/>
              <w:left w:val="single" w:sz="4" w:space="0" w:color="auto"/>
              <w:bottom w:val="single" w:sz="4" w:space="0" w:color="auto"/>
              <w:right w:val="single" w:sz="8" w:space="0" w:color="auto"/>
            </w:tcBorders>
            <w:noWrap/>
            <w:vAlign w:val="bottom"/>
          </w:tcPr>
          <w:p w14:paraId="1008E1A5" w14:textId="579C070F" w:rsidR="009D6F59" w:rsidRPr="001879B5" w:rsidRDefault="0078085B" w:rsidP="001152A4">
            <w:pPr>
              <w:spacing w:line="276" w:lineRule="auto"/>
              <w:jc w:val="right"/>
              <w:rPr>
                <w:sz w:val="20"/>
                <w:lang w:eastAsia="en-US"/>
              </w:rPr>
            </w:pPr>
            <w:r>
              <w:rPr>
                <w:sz w:val="20"/>
                <w:lang w:eastAsia="en-US"/>
              </w:rPr>
              <w:t>99</w:t>
            </w:r>
          </w:p>
        </w:tc>
      </w:tr>
      <w:tr w:rsidR="009D6F59" w:rsidRPr="001879B5" w14:paraId="49B1C5C8"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0CF5BA25" w14:textId="77777777" w:rsidR="009D6F59" w:rsidRPr="001879B5" w:rsidRDefault="009D6F59" w:rsidP="001152A4">
            <w:pPr>
              <w:spacing w:line="276" w:lineRule="auto"/>
              <w:jc w:val="center"/>
              <w:rPr>
                <w:sz w:val="20"/>
                <w:lang w:eastAsia="en-US"/>
              </w:rPr>
            </w:pPr>
            <w:r w:rsidRPr="001879B5">
              <w:rPr>
                <w:sz w:val="20"/>
                <w:lang w:eastAsia="en-US"/>
              </w:rPr>
              <w:t>5</w:t>
            </w:r>
          </w:p>
        </w:tc>
        <w:tc>
          <w:tcPr>
            <w:tcW w:w="5506" w:type="dxa"/>
            <w:tcBorders>
              <w:top w:val="nil"/>
              <w:left w:val="nil"/>
              <w:bottom w:val="single" w:sz="4" w:space="0" w:color="auto"/>
              <w:right w:val="single" w:sz="4" w:space="0" w:color="auto"/>
            </w:tcBorders>
            <w:noWrap/>
            <w:vAlign w:val="bottom"/>
          </w:tcPr>
          <w:p w14:paraId="49F2E0CD" w14:textId="77777777" w:rsidR="009D6F59" w:rsidRPr="001879B5" w:rsidRDefault="009D6F59" w:rsidP="001152A4">
            <w:pPr>
              <w:spacing w:line="276" w:lineRule="auto"/>
              <w:rPr>
                <w:sz w:val="20"/>
                <w:lang w:eastAsia="en-US"/>
              </w:rPr>
            </w:pPr>
            <w:r w:rsidRPr="001879B5">
              <w:rPr>
                <w:sz w:val="20"/>
                <w:lang w:eastAsia="en-US"/>
              </w:rPr>
              <w:t>použití prostředků rezervního fondu</w:t>
            </w:r>
          </w:p>
        </w:tc>
        <w:tc>
          <w:tcPr>
            <w:tcW w:w="1100" w:type="dxa"/>
            <w:tcBorders>
              <w:top w:val="nil"/>
              <w:left w:val="nil"/>
              <w:bottom w:val="single" w:sz="4" w:space="0" w:color="auto"/>
              <w:right w:val="single" w:sz="4" w:space="0" w:color="auto"/>
            </w:tcBorders>
            <w:noWrap/>
            <w:vAlign w:val="bottom"/>
          </w:tcPr>
          <w:p w14:paraId="05A6FDA1" w14:textId="59432336" w:rsidR="009D6F59" w:rsidRPr="001879B5" w:rsidRDefault="0078085B" w:rsidP="00E9271C">
            <w:pPr>
              <w:spacing w:line="276" w:lineRule="auto"/>
              <w:jc w:val="right"/>
              <w:rPr>
                <w:sz w:val="20"/>
                <w:lang w:eastAsia="en-US"/>
              </w:rPr>
            </w:pPr>
            <w:r>
              <w:rPr>
                <w:sz w:val="20"/>
                <w:lang w:eastAsia="en-US"/>
              </w:rPr>
              <w:t>90</w:t>
            </w:r>
          </w:p>
        </w:tc>
        <w:tc>
          <w:tcPr>
            <w:tcW w:w="1100" w:type="dxa"/>
            <w:tcBorders>
              <w:top w:val="nil"/>
              <w:left w:val="nil"/>
              <w:bottom w:val="single" w:sz="4" w:space="0" w:color="auto"/>
              <w:right w:val="nil"/>
            </w:tcBorders>
            <w:noWrap/>
            <w:vAlign w:val="bottom"/>
          </w:tcPr>
          <w:p w14:paraId="725CC534" w14:textId="2415B18A" w:rsidR="009D6F59" w:rsidRPr="001879B5" w:rsidRDefault="0024058B" w:rsidP="002D40E3">
            <w:pPr>
              <w:spacing w:line="276" w:lineRule="auto"/>
              <w:jc w:val="center"/>
              <w:rPr>
                <w:sz w:val="20"/>
                <w:lang w:eastAsia="en-US"/>
              </w:rPr>
            </w:pPr>
            <w:r>
              <w:rPr>
                <w:sz w:val="20"/>
                <w:lang w:eastAsia="en-US"/>
              </w:rPr>
              <w:t xml:space="preserve">             48</w:t>
            </w:r>
          </w:p>
        </w:tc>
        <w:tc>
          <w:tcPr>
            <w:tcW w:w="1010" w:type="dxa"/>
            <w:tcBorders>
              <w:top w:val="nil"/>
              <w:left w:val="single" w:sz="4" w:space="0" w:color="auto"/>
              <w:bottom w:val="single" w:sz="4" w:space="0" w:color="auto"/>
              <w:right w:val="single" w:sz="8" w:space="0" w:color="auto"/>
            </w:tcBorders>
            <w:noWrap/>
            <w:vAlign w:val="bottom"/>
          </w:tcPr>
          <w:p w14:paraId="6C06532D" w14:textId="6FBBCC42" w:rsidR="009D6F59" w:rsidRPr="001879B5" w:rsidRDefault="0024058B" w:rsidP="001152A4">
            <w:pPr>
              <w:spacing w:line="276" w:lineRule="auto"/>
              <w:jc w:val="right"/>
              <w:rPr>
                <w:sz w:val="20"/>
                <w:lang w:eastAsia="en-US"/>
              </w:rPr>
            </w:pPr>
            <w:r>
              <w:rPr>
                <w:sz w:val="20"/>
                <w:lang w:eastAsia="en-US"/>
              </w:rPr>
              <w:t>53</w:t>
            </w:r>
          </w:p>
        </w:tc>
      </w:tr>
      <w:tr w:rsidR="009D6F59" w:rsidRPr="001879B5" w14:paraId="74FE046E"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43FD5ACE" w14:textId="77777777" w:rsidR="009D6F59" w:rsidRPr="001879B5" w:rsidRDefault="009D6F59" w:rsidP="001152A4">
            <w:pPr>
              <w:spacing w:line="276" w:lineRule="auto"/>
              <w:jc w:val="center"/>
              <w:rPr>
                <w:sz w:val="20"/>
                <w:lang w:eastAsia="en-US"/>
              </w:rPr>
            </w:pPr>
            <w:r w:rsidRPr="001879B5">
              <w:rPr>
                <w:sz w:val="20"/>
                <w:lang w:eastAsia="en-US"/>
              </w:rPr>
              <w:t>6</w:t>
            </w:r>
          </w:p>
        </w:tc>
        <w:tc>
          <w:tcPr>
            <w:tcW w:w="5506" w:type="dxa"/>
            <w:tcBorders>
              <w:top w:val="nil"/>
              <w:left w:val="nil"/>
              <w:bottom w:val="single" w:sz="4" w:space="0" w:color="auto"/>
              <w:right w:val="single" w:sz="4" w:space="0" w:color="auto"/>
            </w:tcBorders>
            <w:noWrap/>
            <w:vAlign w:val="bottom"/>
          </w:tcPr>
          <w:p w14:paraId="69915FCF" w14:textId="77777777" w:rsidR="009D6F59" w:rsidRPr="001879B5" w:rsidRDefault="009D6F59" w:rsidP="001152A4">
            <w:pPr>
              <w:spacing w:line="276" w:lineRule="auto"/>
              <w:rPr>
                <w:sz w:val="20"/>
                <w:lang w:eastAsia="en-US"/>
              </w:rPr>
            </w:pPr>
            <w:r w:rsidRPr="001879B5">
              <w:rPr>
                <w:sz w:val="20"/>
                <w:lang w:eastAsia="en-US"/>
              </w:rPr>
              <w:t xml:space="preserve">použití prostředků </w:t>
            </w:r>
            <w:proofErr w:type="spellStart"/>
            <w:r w:rsidRPr="001879B5">
              <w:rPr>
                <w:sz w:val="20"/>
                <w:lang w:eastAsia="en-US"/>
              </w:rPr>
              <w:t>invest</w:t>
            </w:r>
            <w:proofErr w:type="spellEnd"/>
            <w:r w:rsidRPr="001879B5">
              <w:rPr>
                <w:sz w:val="20"/>
                <w:lang w:eastAsia="en-US"/>
              </w:rPr>
              <w:t>.</w:t>
            </w:r>
            <w:r>
              <w:rPr>
                <w:sz w:val="20"/>
                <w:lang w:eastAsia="en-US"/>
              </w:rPr>
              <w:t xml:space="preserve"> </w:t>
            </w:r>
            <w:r w:rsidRPr="001879B5">
              <w:rPr>
                <w:sz w:val="20"/>
                <w:lang w:eastAsia="en-US"/>
              </w:rPr>
              <w:t>fondu na opravy a údržbu nemovitého majetku kraje</w:t>
            </w:r>
          </w:p>
        </w:tc>
        <w:tc>
          <w:tcPr>
            <w:tcW w:w="1100" w:type="dxa"/>
            <w:tcBorders>
              <w:top w:val="nil"/>
              <w:left w:val="nil"/>
              <w:bottom w:val="single" w:sz="4" w:space="0" w:color="auto"/>
              <w:right w:val="single" w:sz="4" w:space="0" w:color="auto"/>
            </w:tcBorders>
            <w:noWrap/>
            <w:vAlign w:val="bottom"/>
          </w:tcPr>
          <w:p w14:paraId="09157347" w14:textId="7FAAADC6" w:rsidR="009D6F59" w:rsidRPr="001879B5" w:rsidRDefault="0078085B" w:rsidP="008B2A31">
            <w:pPr>
              <w:spacing w:line="276" w:lineRule="auto"/>
              <w:jc w:val="right"/>
              <w:rPr>
                <w:sz w:val="20"/>
                <w:lang w:eastAsia="en-US"/>
              </w:rPr>
            </w:pPr>
            <w:r>
              <w:rPr>
                <w:sz w:val="20"/>
                <w:lang w:eastAsia="en-US"/>
              </w:rPr>
              <w:t>0</w:t>
            </w:r>
          </w:p>
        </w:tc>
        <w:tc>
          <w:tcPr>
            <w:tcW w:w="1100" w:type="dxa"/>
            <w:tcBorders>
              <w:top w:val="nil"/>
              <w:left w:val="nil"/>
              <w:bottom w:val="single" w:sz="4" w:space="0" w:color="auto"/>
              <w:right w:val="nil"/>
            </w:tcBorders>
            <w:noWrap/>
            <w:vAlign w:val="bottom"/>
          </w:tcPr>
          <w:p w14:paraId="16F40D90" w14:textId="17C7A544" w:rsidR="009D6F59" w:rsidRPr="001879B5" w:rsidRDefault="0078085B" w:rsidP="001152A4">
            <w:pPr>
              <w:spacing w:line="276" w:lineRule="auto"/>
              <w:jc w:val="right"/>
              <w:rPr>
                <w:sz w:val="20"/>
                <w:lang w:eastAsia="en-US"/>
              </w:rPr>
            </w:pPr>
            <w:r>
              <w:rPr>
                <w:sz w:val="20"/>
                <w:lang w:eastAsia="en-US"/>
              </w:rPr>
              <w:t>0</w:t>
            </w:r>
          </w:p>
        </w:tc>
        <w:tc>
          <w:tcPr>
            <w:tcW w:w="1010" w:type="dxa"/>
            <w:tcBorders>
              <w:top w:val="nil"/>
              <w:left w:val="single" w:sz="4" w:space="0" w:color="auto"/>
              <w:bottom w:val="single" w:sz="4" w:space="0" w:color="auto"/>
              <w:right w:val="single" w:sz="8" w:space="0" w:color="auto"/>
            </w:tcBorders>
            <w:noWrap/>
            <w:vAlign w:val="bottom"/>
          </w:tcPr>
          <w:p w14:paraId="2BB90B94" w14:textId="611BDADF" w:rsidR="009D6F59" w:rsidRPr="001879B5" w:rsidRDefault="0078085B" w:rsidP="001152A4">
            <w:pPr>
              <w:spacing w:line="276" w:lineRule="auto"/>
              <w:jc w:val="right"/>
              <w:rPr>
                <w:sz w:val="20"/>
                <w:lang w:eastAsia="en-US"/>
              </w:rPr>
            </w:pPr>
            <w:r>
              <w:rPr>
                <w:sz w:val="20"/>
                <w:lang w:eastAsia="en-US"/>
              </w:rPr>
              <w:t>0</w:t>
            </w:r>
          </w:p>
        </w:tc>
      </w:tr>
      <w:tr w:rsidR="009D6F59" w:rsidRPr="001879B5" w14:paraId="05CDB047"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4FFCDDBB" w14:textId="77777777" w:rsidR="009D6F59" w:rsidRPr="001879B5" w:rsidRDefault="009D6F59" w:rsidP="001152A4">
            <w:pPr>
              <w:spacing w:line="276" w:lineRule="auto"/>
              <w:jc w:val="center"/>
              <w:rPr>
                <w:sz w:val="20"/>
                <w:lang w:eastAsia="en-US"/>
              </w:rPr>
            </w:pPr>
            <w:r w:rsidRPr="001879B5">
              <w:rPr>
                <w:sz w:val="20"/>
                <w:lang w:eastAsia="en-US"/>
              </w:rPr>
              <w:t>7</w:t>
            </w:r>
          </w:p>
        </w:tc>
        <w:tc>
          <w:tcPr>
            <w:tcW w:w="5506" w:type="dxa"/>
            <w:tcBorders>
              <w:top w:val="nil"/>
              <w:left w:val="nil"/>
              <w:bottom w:val="single" w:sz="4" w:space="0" w:color="auto"/>
              <w:right w:val="single" w:sz="4" w:space="0" w:color="auto"/>
            </w:tcBorders>
            <w:noWrap/>
            <w:vAlign w:val="bottom"/>
          </w:tcPr>
          <w:p w14:paraId="32D32CD2" w14:textId="77777777" w:rsidR="009D6F59" w:rsidRPr="001879B5" w:rsidRDefault="009D6F59" w:rsidP="001152A4">
            <w:pPr>
              <w:spacing w:line="276" w:lineRule="auto"/>
              <w:rPr>
                <w:sz w:val="20"/>
                <w:lang w:eastAsia="en-US"/>
              </w:rPr>
            </w:pPr>
            <w:r w:rsidRPr="001879B5">
              <w:rPr>
                <w:sz w:val="20"/>
                <w:lang w:eastAsia="en-US"/>
              </w:rPr>
              <w:t>použití prostředků fondu odměn</w:t>
            </w:r>
          </w:p>
        </w:tc>
        <w:tc>
          <w:tcPr>
            <w:tcW w:w="1100" w:type="dxa"/>
            <w:tcBorders>
              <w:top w:val="nil"/>
              <w:left w:val="nil"/>
              <w:bottom w:val="single" w:sz="4" w:space="0" w:color="auto"/>
              <w:right w:val="single" w:sz="4" w:space="0" w:color="auto"/>
            </w:tcBorders>
            <w:noWrap/>
            <w:vAlign w:val="bottom"/>
          </w:tcPr>
          <w:p w14:paraId="6A6B3E9E" w14:textId="77777777" w:rsidR="009D6F59" w:rsidRPr="001879B5" w:rsidRDefault="00303894" w:rsidP="001152A4">
            <w:pPr>
              <w:spacing w:line="276" w:lineRule="auto"/>
              <w:jc w:val="right"/>
              <w:rPr>
                <w:sz w:val="20"/>
                <w:lang w:eastAsia="en-US"/>
              </w:rPr>
            </w:pPr>
            <w:r>
              <w:rPr>
                <w:sz w:val="20"/>
                <w:lang w:eastAsia="en-US"/>
              </w:rPr>
              <w:t>0</w:t>
            </w:r>
          </w:p>
        </w:tc>
        <w:tc>
          <w:tcPr>
            <w:tcW w:w="1100" w:type="dxa"/>
            <w:tcBorders>
              <w:top w:val="nil"/>
              <w:left w:val="nil"/>
              <w:bottom w:val="single" w:sz="4" w:space="0" w:color="auto"/>
              <w:right w:val="nil"/>
            </w:tcBorders>
            <w:noWrap/>
            <w:vAlign w:val="bottom"/>
          </w:tcPr>
          <w:p w14:paraId="2F4E146F" w14:textId="77777777" w:rsidR="009D6F59" w:rsidRPr="001879B5" w:rsidRDefault="008203B1" w:rsidP="001152A4">
            <w:pPr>
              <w:spacing w:line="276" w:lineRule="auto"/>
              <w:jc w:val="right"/>
              <w:rPr>
                <w:sz w:val="20"/>
                <w:lang w:eastAsia="en-US"/>
              </w:rPr>
            </w:pPr>
            <w:r>
              <w:rPr>
                <w:sz w:val="20"/>
                <w:lang w:eastAsia="en-US"/>
              </w:rPr>
              <w:t>0</w:t>
            </w:r>
          </w:p>
        </w:tc>
        <w:tc>
          <w:tcPr>
            <w:tcW w:w="1010" w:type="dxa"/>
            <w:tcBorders>
              <w:top w:val="nil"/>
              <w:left w:val="single" w:sz="4" w:space="0" w:color="auto"/>
              <w:bottom w:val="single" w:sz="4" w:space="0" w:color="auto"/>
              <w:right w:val="single" w:sz="8" w:space="0" w:color="auto"/>
            </w:tcBorders>
            <w:noWrap/>
            <w:vAlign w:val="bottom"/>
          </w:tcPr>
          <w:p w14:paraId="6172A26A" w14:textId="77777777" w:rsidR="009D6F59" w:rsidRPr="001879B5" w:rsidRDefault="008203B1" w:rsidP="001152A4">
            <w:pPr>
              <w:spacing w:line="276" w:lineRule="auto"/>
              <w:jc w:val="right"/>
              <w:rPr>
                <w:sz w:val="20"/>
                <w:lang w:eastAsia="en-US"/>
              </w:rPr>
            </w:pPr>
            <w:r>
              <w:rPr>
                <w:sz w:val="20"/>
                <w:lang w:eastAsia="en-US"/>
              </w:rPr>
              <w:t>0</w:t>
            </w:r>
          </w:p>
        </w:tc>
      </w:tr>
      <w:tr w:rsidR="009D6F59" w:rsidRPr="001879B5" w14:paraId="2957BC61"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3EF03942" w14:textId="77777777" w:rsidR="009D6F59" w:rsidRPr="001879B5" w:rsidRDefault="009D6F59" w:rsidP="001152A4">
            <w:pPr>
              <w:spacing w:line="276" w:lineRule="auto"/>
              <w:jc w:val="center"/>
              <w:rPr>
                <w:sz w:val="20"/>
                <w:lang w:eastAsia="en-US"/>
              </w:rPr>
            </w:pPr>
            <w:r w:rsidRPr="001879B5">
              <w:rPr>
                <w:sz w:val="20"/>
                <w:lang w:eastAsia="en-US"/>
              </w:rPr>
              <w:t>8</w:t>
            </w:r>
          </w:p>
        </w:tc>
        <w:tc>
          <w:tcPr>
            <w:tcW w:w="5506" w:type="dxa"/>
            <w:tcBorders>
              <w:top w:val="nil"/>
              <w:left w:val="nil"/>
              <w:bottom w:val="single" w:sz="4" w:space="0" w:color="auto"/>
              <w:right w:val="single" w:sz="4" w:space="0" w:color="auto"/>
            </w:tcBorders>
            <w:noWrap/>
            <w:vAlign w:val="bottom"/>
          </w:tcPr>
          <w:p w14:paraId="20D16BED" w14:textId="77777777" w:rsidR="009D6F59" w:rsidRPr="001879B5" w:rsidRDefault="009D6F59" w:rsidP="001152A4">
            <w:pPr>
              <w:spacing w:line="276" w:lineRule="auto"/>
              <w:rPr>
                <w:sz w:val="20"/>
                <w:lang w:eastAsia="en-US"/>
              </w:rPr>
            </w:pPr>
            <w:r w:rsidRPr="001879B5">
              <w:rPr>
                <w:sz w:val="20"/>
                <w:lang w:eastAsia="en-US"/>
              </w:rPr>
              <w:t>limit výdajů na pohoštění</w:t>
            </w:r>
          </w:p>
        </w:tc>
        <w:tc>
          <w:tcPr>
            <w:tcW w:w="1100" w:type="dxa"/>
            <w:tcBorders>
              <w:top w:val="nil"/>
              <w:left w:val="nil"/>
              <w:bottom w:val="single" w:sz="4" w:space="0" w:color="auto"/>
              <w:right w:val="single" w:sz="4" w:space="0" w:color="auto"/>
            </w:tcBorders>
            <w:noWrap/>
            <w:vAlign w:val="bottom"/>
          </w:tcPr>
          <w:p w14:paraId="1D261980" w14:textId="1F03900D" w:rsidR="009D6F59" w:rsidRPr="001879B5" w:rsidRDefault="0078085B" w:rsidP="001152A4">
            <w:pPr>
              <w:spacing w:line="276" w:lineRule="auto"/>
              <w:jc w:val="right"/>
              <w:rPr>
                <w:sz w:val="20"/>
                <w:lang w:eastAsia="en-US"/>
              </w:rPr>
            </w:pPr>
            <w:r>
              <w:rPr>
                <w:sz w:val="20"/>
                <w:lang w:eastAsia="en-US"/>
              </w:rPr>
              <w:t>10</w:t>
            </w:r>
          </w:p>
        </w:tc>
        <w:tc>
          <w:tcPr>
            <w:tcW w:w="1100" w:type="dxa"/>
            <w:tcBorders>
              <w:top w:val="nil"/>
              <w:left w:val="nil"/>
              <w:bottom w:val="single" w:sz="4" w:space="0" w:color="auto"/>
              <w:right w:val="nil"/>
            </w:tcBorders>
            <w:noWrap/>
            <w:vAlign w:val="bottom"/>
          </w:tcPr>
          <w:p w14:paraId="59ACF207" w14:textId="04A88D8F" w:rsidR="009D6F59" w:rsidRPr="001879B5" w:rsidRDefault="0078085B" w:rsidP="001152A4">
            <w:pPr>
              <w:spacing w:line="276" w:lineRule="auto"/>
              <w:jc w:val="right"/>
              <w:rPr>
                <w:sz w:val="20"/>
                <w:lang w:eastAsia="en-US"/>
              </w:rPr>
            </w:pPr>
            <w:r>
              <w:rPr>
                <w:sz w:val="20"/>
                <w:lang w:eastAsia="en-US"/>
              </w:rPr>
              <w:t>3</w:t>
            </w:r>
          </w:p>
        </w:tc>
        <w:tc>
          <w:tcPr>
            <w:tcW w:w="1010" w:type="dxa"/>
            <w:tcBorders>
              <w:top w:val="nil"/>
              <w:left w:val="single" w:sz="4" w:space="0" w:color="auto"/>
              <w:bottom w:val="single" w:sz="4" w:space="0" w:color="auto"/>
              <w:right w:val="single" w:sz="8" w:space="0" w:color="auto"/>
            </w:tcBorders>
            <w:noWrap/>
            <w:vAlign w:val="bottom"/>
          </w:tcPr>
          <w:p w14:paraId="5ACDEF07" w14:textId="51D624E8" w:rsidR="009D6F59" w:rsidRPr="001879B5" w:rsidRDefault="0078085B" w:rsidP="001152A4">
            <w:pPr>
              <w:spacing w:line="276" w:lineRule="auto"/>
              <w:jc w:val="right"/>
              <w:rPr>
                <w:sz w:val="20"/>
                <w:lang w:eastAsia="en-US"/>
              </w:rPr>
            </w:pPr>
            <w:r>
              <w:rPr>
                <w:sz w:val="20"/>
                <w:lang w:eastAsia="en-US"/>
              </w:rPr>
              <w:t>30</w:t>
            </w:r>
          </w:p>
        </w:tc>
      </w:tr>
      <w:tr w:rsidR="009D6F59" w:rsidRPr="001879B5" w14:paraId="1F2BC8FF" w14:textId="77777777" w:rsidTr="001152A4">
        <w:trPr>
          <w:trHeight w:val="255"/>
        </w:trPr>
        <w:tc>
          <w:tcPr>
            <w:tcW w:w="446" w:type="dxa"/>
            <w:tcBorders>
              <w:top w:val="nil"/>
              <w:left w:val="single" w:sz="8" w:space="0" w:color="auto"/>
              <w:bottom w:val="single" w:sz="4" w:space="0" w:color="auto"/>
              <w:right w:val="single" w:sz="4" w:space="0" w:color="auto"/>
            </w:tcBorders>
            <w:noWrap/>
            <w:vAlign w:val="bottom"/>
          </w:tcPr>
          <w:p w14:paraId="25E2B11A" w14:textId="77777777" w:rsidR="009D6F59" w:rsidRPr="001879B5" w:rsidRDefault="009D6F59" w:rsidP="001152A4">
            <w:pPr>
              <w:spacing w:line="276" w:lineRule="auto"/>
              <w:jc w:val="center"/>
              <w:rPr>
                <w:sz w:val="20"/>
                <w:lang w:eastAsia="en-US"/>
              </w:rPr>
            </w:pPr>
            <w:r w:rsidRPr="001879B5">
              <w:rPr>
                <w:sz w:val="20"/>
                <w:lang w:eastAsia="en-US"/>
              </w:rPr>
              <w:t>9</w:t>
            </w:r>
          </w:p>
        </w:tc>
        <w:tc>
          <w:tcPr>
            <w:tcW w:w="5506" w:type="dxa"/>
            <w:tcBorders>
              <w:top w:val="nil"/>
              <w:left w:val="nil"/>
              <w:bottom w:val="single" w:sz="4" w:space="0" w:color="auto"/>
              <w:right w:val="single" w:sz="4" w:space="0" w:color="auto"/>
            </w:tcBorders>
            <w:noWrap/>
            <w:vAlign w:val="bottom"/>
          </w:tcPr>
          <w:p w14:paraId="04B10073" w14:textId="77777777" w:rsidR="009D6F59" w:rsidRPr="001879B5" w:rsidRDefault="009D6F59" w:rsidP="001152A4">
            <w:pPr>
              <w:spacing w:line="276" w:lineRule="auto"/>
              <w:rPr>
                <w:sz w:val="20"/>
                <w:lang w:eastAsia="en-US"/>
              </w:rPr>
            </w:pPr>
            <w:r w:rsidRPr="001879B5">
              <w:rPr>
                <w:sz w:val="20"/>
                <w:lang w:eastAsia="en-US"/>
              </w:rPr>
              <w:t xml:space="preserve">počet zaměstnanců organizace </w:t>
            </w:r>
            <w:r w:rsidR="002D40E3">
              <w:rPr>
                <w:sz w:val="20"/>
                <w:lang w:eastAsia="en-US"/>
              </w:rPr>
              <w:t>(přepočtený)</w:t>
            </w:r>
          </w:p>
        </w:tc>
        <w:tc>
          <w:tcPr>
            <w:tcW w:w="1100" w:type="dxa"/>
            <w:tcBorders>
              <w:top w:val="nil"/>
              <w:left w:val="nil"/>
              <w:bottom w:val="single" w:sz="4" w:space="0" w:color="auto"/>
              <w:right w:val="single" w:sz="4" w:space="0" w:color="auto"/>
            </w:tcBorders>
            <w:noWrap/>
            <w:vAlign w:val="bottom"/>
          </w:tcPr>
          <w:p w14:paraId="156AF2A1" w14:textId="0A710E4F" w:rsidR="009D6F59" w:rsidRPr="002474D7" w:rsidRDefault="0078085B" w:rsidP="00F5713C">
            <w:pPr>
              <w:spacing w:line="276" w:lineRule="auto"/>
              <w:jc w:val="right"/>
              <w:rPr>
                <w:color w:val="000000" w:themeColor="text1"/>
                <w:sz w:val="20"/>
                <w:lang w:eastAsia="en-US"/>
              </w:rPr>
            </w:pPr>
            <w:r>
              <w:rPr>
                <w:color w:val="000000" w:themeColor="text1"/>
                <w:sz w:val="20"/>
                <w:lang w:eastAsia="en-US"/>
              </w:rPr>
              <w:t>25</w:t>
            </w:r>
          </w:p>
        </w:tc>
        <w:tc>
          <w:tcPr>
            <w:tcW w:w="1100" w:type="dxa"/>
            <w:tcBorders>
              <w:top w:val="nil"/>
              <w:left w:val="nil"/>
              <w:bottom w:val="single" w:sz="4" w:space="0" w:color="auto"/>
              <w:right w:val="nil"/>
            </w:tcBorders>
            <w:noWrap/>
            <w:vAlign w:val="bottom"/>
          </w:tcPr>
          <w:p w14:paraId="42EABC77" w14:textId="464DF57B" w:rsidR="009D6F59" w:rsidRPr="002474D7" w:rsidRDefault="0078085B" w:rsidP="001152A4">
            <w:pPr>
              <w:spacing w:line="276" w:lineRule="auto"/>
              <w:jc w:val="right"/>
              <w:rPr>
                <w:color w:val="000000" w:themeColor="text1"/>
                <w:sz w:val="20"/>
                <w:lang w:eastAsia="en-US"/>
              </w:rPr>
            </w:pPr>
            <w:r>
              <w:rPr>
                <w:color w:val="000000" w:themeColor="text1"/>
                <w:sz w:val="20"/>
                <w:lang w:eastAsia="en-US"/>
              </w:rPr>
              <w:t>25</w:t>
            </w:r>
          </w:p>
        </w:tc>
        <w:tc>
          <w:tcPr>
            <w:tcW w:w="1010" w:type="dxa"/>
            <w:tcBorders>
              <w:top w:val="nil"/>
              <w:left w:val="single" w:sz="4" w:space="0" w:color="auto"/>
              <w:bottom w:val="single" w:sz="4" w:space="0" w:color="auto"/>
              <w:right w:val="single" w:sz="8" w:space="0" w:color="auto"/>
            </w:tcBorders>
            <w:noWrap/>
            <w:vAlign w:val="bottom"/>
          </w:tcPr>
          <w:p w14:paraId="424D00FD" w14:textId="66FCDEFD" w:rsidR="009D6F59" w:rsidRPr="002474D7" w:rsidRDefault="0078085B" w:rsidP="002D40E3">
            <w:pPr>
              <w:spacing w:line="276" w:lineRule="auto"/>
              <w:jc w:val="right"/>
              <w:rPr>
                <w:color w:val="000000" w:themeColor="text1"/>
                <w:sz w:val="20"/>
                <w:lang w:eastAsia="en-US"/>
              </w:rPr>
            </w:pPr>
            <w:r>
              <w:rPr>
                <w:color w:val="000000" w:themeColor="text1"/>
                <w:sz w:val="20"/>
                <w:lang w:eastAsia="en-US"/>
              </w:rPr>
              <w:t>100</w:t>
            </w:r>
          </w:p>
        </w:tc>
      </w:tr>
      <w:tr w:rsidR="009D6F59" w:rsidRPr="001879B5" w14:paraId="23DE0103" w14:textId="77777777" w:rsidTr="001152A4">
        <w:trPr>
          <w:trHeight w:val="270"/>
        </w:trPr>
        <w:tc>
          <w:tcPr>
            <w:tcW w:w="446" w:type="dxa"/>
            <w:tcBorders>
              <w:top w:val="nil"/>
              <w:left w:val="single" w:sz="8" w:space="0" w:color="auto"/>
              <w:bottom w:val="single" w:sz="8" w:space="0" w:color="auto"/>
              <w:right w:val="nil"/>
            </w:tcBorders>
            <w:noWrap/>
            <w:vAlign w:val="bottom"/>
          </w:tcPr>
          <w:p w14:paraId="6DCAA55E" w14:textId="77777777" w:rsidR="009D6F59" w:rsidRPr="001879B5" w:rsidRDefault="009D6F59" w:rsidP="001152A4">
            <w:pPr>
              <w:spacing w:line="276" w:lineRule="auto"/>
              <w:jc w:val="center"/>
              <w:rPr>
                <w:sz w:val="20"/>
                <w:lang w:eastAsia="en-US"/>
              </w:rPr>
            </w:pPr>
            <w:r w:rsidRPr="001879B5">
              <w:rPr>
                <w:sz w:val="20"/>
                <w:lang w:eastAsia="en-US"/>
              </w:rPr>
              <w:t>10</w:t>
            </w:r>
          </w:p>
        </w:tc>
        <w:tc>
          <w:tcPr>
            <w:tcW w:w="5506" w:type="dxa"/>
            <w:tcBorders>
              <w:top w:val="nil"/>
              <w:left w:val="single" w:sz="4" w:space="0" w:color="auto"/>
              <w:bottom w:val="single" w:sz="8" w:space="0" w:color="auto"/>
              <w:right w:val="single" w:sz="4" w:space="0" w:color="auto"/>
            </w:tcBorders>
            <w:noWrap/>
            <w:vAlign w:val="bottom"/>
          </w:tcPr>
          <w:p w14:paraId="1236F2F9" w14:textId="77777777" w:rsidR="009D6F59" w:rsidRPr="001879B5" w:rsidRDefault="009D6F59" w:rsidP="001152A4">
            <w:pPr>
              <w:spacing w:line="276" w:lineRule="auto"/>
              <w:rPr>
                <w:sz w:val="20"/>
                <w:lang w:eastAsia="en-US"/>
              </w:rPr>
            </w:pPr>
            <w:r w:rsidRPr="001879B5">
              <w:rPr>
                <w:sz w:val="20"/>
                <w:lang w:eastAsia="en-US"/>
              </w:rPr>
              <w:t>výsledek hospodaření organizace</w:t>
            </w:r>
          </w:p>
        </w:tc>
        <w:tc>
          <w:tcPr>
            <w:tcW w:w="1100" w:type="dxa"/>
            <w:tcBorders>
              <w:top w:val="nil"/>
              <w:left w:val="nil"/>
              <w:bottom w:val="single" w:sz="8" w:space="0" w:color="auto"/>
              <w:right w:val="single" w:sz="4" w:space="0" w:color="auto"/>
            </w:tcBorders>
            <w:noWrap/>
            <w:vAlign w:val="bottom"/>
          </w:tcPr>
          <w:p w14:paraId="6113FC9E" w14:textId="77777777" w:rsidR="009D6F59" w:rsidRPr="001879B5" w:rsidRDefault="009D6F59" w:rsidP="001152A4">
            <w:pPr>
              <w:spacing w:line="276" w:lineRule="auto"/>
              <w:jc w:val="right"/>
              <w:rPr>
                <w:b/>
                <w:sz w:val="20"/>
                <w:lang w:eastAsia="en-US"/>
              </w:rPr>
            </w:pPr>
            <w:r w:rsidRPr="001879B5">
              <w:rPr>
                <w:b/>
                <w:sz w:val="20"/>
                <w:lang w:eastAsia="en-US"/>
              </w:rPr>
              <w:t>0</w:t>
            </w:r>
          </w:p>
        </w:tc>
        <w:tc>
          <w:tcPr>
            <w:tcW w:w="1100" w:type="dxa"/>
            <w:tcBorders>
              <w:top w:val="nil"/>
              <w:left w:val="nil"/>
              <w:bottom w:val="single" w:sz="8" w:space="0" w:color="auto"/>
              <w:right w:val="nil"/>
            </w:tcBorders>
            <w:noWrap/>
            <w:vAlign w:val="bottom"/>
          </w:tcPr>
          <w:p w14:paraId="56CF2226" w14:textId="77777777" w:rsidR="009D6F59" w:rsidRPr="001879B5" w:rsidRDefault="009D6F59" w:rsidP="001152A4">
            <w:pPr>
              <w:spacing w:line="276" w:lineRule="auto"/>
              <w:jc w:val="right"/>
              <w:rPr>
                <w:b/>
                <w:sz w:val="20"/>
                <w:lang w:eastAsia="en-US"/>
              </w:rPr>
            </w:pPr>
            <w:r w:rsidRPr="001879B5">
              <w:rPr>
                <w:b/>
                <w:sz w:val="20"/>
                <w:lang w:eastAsia="en-US"/>
              </w:rPr>
              <w:t>0</w:t>
            </w:r>
          </w:p>
        </w:tc>
        <w:tc>
          <w:tcPr>
            <w:tcW w:w="1010" w:type="dxa"/>
            <w:tcBorders>
              <w:top w:val="nil"/>
              <w:left w:val="single" w:sz="4" w:space="0" w:color="auto"/>
              <w:bottom w:val="single" w:sz="8" w:space="0" w:color="auto"/>
              <w:right w:val="single" w:sz="8" w:space="0" w:color="auto"/>
            </w:tcBorders>
            <w:noWrap/>
            <w:vAlign w:val="bottom"/>
          </w:tcPr>
          <w:p w14:paraId="635DE318" w14:textId="77777777" w:rsidR="009D6F59" w:rsidRPr="001879B5" w:rsidRDefault="009D6F59" w:rsidP="001152A4">
            <w:pPr>
              <w:spacing w:line="276" w:lineRule="auto"/>
              <w:jc w:val="right"/>
              <w:rPr>
                <w:b/>
                <w:sz w:val="20"/>
                <w:lang w:eastAsia="en-US"/>
              </w:rPr>
            </w:pPr>
            <w:r>
              <w:rPr>
                <w:b/>
                <w:sz w:val="20"/>
                <w:lang w:eastAsia="en-US"/>
              </w:rPr>
              <w:t>0</w:t>
            </w:r>
          </w:p>
        </w:tc>
      </w:tr>
    </w:tbl>
    <w:p w14:paraId="16D99C25" w14:textId="77777777" w:rsidR="009D6F59" w:rsidRDefault="009D6F59" w:rsidP="009D6F59">
      <w:pPr>
        <w:jc w:val="both"/>
      </w:pPr>
    </w:p>
    <w:p w14:paraId="3547F8EE" w14:textId="77777777" w:rsidR="00E9271C" w:rsidRDefault="009D6F59" w:rsidP="009D6F59">
      <w:pPr>
        <w:jc w:val="both"/>
        <w:rPr>
          <w:b/>
        </w:rPr>
      </w:pPr>
      <w:r>
        <w:rPr>
          <w:b/>
        </w:rPr>
        <w:t xml:space="preserve">Komentář k závazným ukazatelům: </w:t>
      </w:r>
    </w:p>
    <w:p w14:paraId="252592DC" w14:textId="34078153" w:rsidR="009D6F59" w:rsidRDefault="00E9271C" w:rsidP="00397572">
      <w:pPr>
        <w:jc w:val="both"/>
      </w:pPr>
      <w:r>
        <w:t>Z</w:t>
      </w:r>
      <w:r w:rsidR="009D6F59">
        <w:t xml:space="preserve">ávazné ukazatele </w:t>
      </w:r>
      <w:r w:rsidR="00C00734">
        <w:t xml:space="preserve">rozpočtu </w:t>
      </w:r>
      <w:r w:rsidR="009D6F59">
        <w:t>byly dodrž</w:t>
      </w:r>
      <w:r w:rsidR="00C00734">
        <w:t>eny</w:t>
      </w:r>
      <w:r w:rsidR="009D6F59">
        <w:t xml:space="preserve">. </w:t>
      </w:r>
    </w:p>
    <w:p w14:paraId="1EF91469" w14:textId="5490D004" w:rsidR="00C00734" w:rsidRDefault="00C00734" w:rsidP="00397572">
      <w:pPr>
        <w:jc w:val="both"/>
      </w:pPr>
    </w:p>
    <w:p w14:paraId="1C8C001C" w14:textId="77777777" w:rsidR="009D6F59" w:rsidRDefault="009D6F59" w:rsidP="00BE7967">
      <w:pPr>
        <w:spacing w:after="160" w:line="259" w:lineRule="auto"/>
        <w:jc w:val="both"/>
        <w:rPr>
          <w:b/>
          <w:u w:val="single"/>
        </w:rPr>
      </w:pPr>
      <w:r>
        <w:rPr>
          <w:b/>
        </w:rPr>
        <w:br w:type="page"/>
      </w:r>
      <w:r>
        <w:rPr>
          <w:b/>
        </w:rPr>
        <w:lastRenderedPageBreak/>
        <w:t xml:space="preserve">4.  </w:t>
      </w:r>
      <w:r>
        <w:rPr>
          <w:b/>
          <w:u w:val="single"/>
        </w:rPr>
        <w:t xml:space="preserve">Zhodnocení čerpání účelových příspěvků a dotací, návratných finančních výpomocí a  </w:t>
      </w:r>
    </w:p>
    <w:p w14:paraId="41ECF78E" w14:textId="77777777" w:rsidR="009D6F59" w:rsidRDefault="009D6F59" w:rsidP="00BE7967">
      <w:pPr>
        <w:jc w:val="both"/>
        <w:rPr>
          <w:b/>
          <w:u w:val="single"/>
        </w:rPr>
      </w:pPr>
      <w:r>
        <w:rPr>
          <w:b/>
        </w:rPr>
        <w:t xml:space="preserve">     </w:t>
      </w:r>
      <w:r>
        <w:rPr>
          <w:b/>
          <w:u w:val="single"/>
        </w:rPr>
        <w:t>jejich vypořádání</w:t>
      </w:r>
    </w:p>
    <w:p w14:paraId="3AE1E411" w14:textId="77777777" w:rsidR="009D6F59" w:rsidRDefault="009D6F59" w:rsidP="009D6F59"/>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2"/>
        <w:gridCol w:w="1105"/>
        <w:gridCol w:w="167"/>
        <w:gridCol w:w="1130"/>
        <w:gridCol w:w="11"/>
        <w:gridCol w:w="413"/>
        <w:gridCol w:w="849"/>
        <w:gridCol w:w="65"/>
        <w:gridCol w:w="1160"/>
        <w:gridCol w:w="945"/>
        <w:gridCol w:w="16"/>
      </w:tblGrid>
      <w:tr w:rsidR="009D6F59" w:rsidRPr="001879B5" w14:paraId="4050F636" w14:textId="77777777" w:rsidTr="00A10E08">
        <w:trPr>
          <w:gridAfter w:val="1"/>
          <w:wAfter w:w="17" w:type="dxa"/>
          <w:cantSplit/>
          <w:trHeight w:val="570"/>
          <w:jc w:val="center"/>
        </w:trPr>
        <w:tc>
          <w:tcPr>
            <w:tcW w:w="3331" w:type="dxa"/>
            <w:tcBorders>
              <w:top w:val="single" w:sz="4" w:space="0" w:color="auto"/>
              <w:left w:val="single" w:sz="4" w:space="0" w:color="auto"/>
              <w:bottom w:val="single" w:sz="12" w:space="0" w:color="auto"/>
              <w:right w:val="single" w:sz="4" w:space="0" w:color="auto"/>
            </w:tcBorders>
            <w:vAlign w:val="center"/>
          </w:tcPr>
          <w:p w14:paraId="06F74615" w14:textId="77777777" w:rsidR="009D6F59" w:rsidRPr="006A51B0" w:rsidRDefault="009D6F59" w:rsidP="001152A4">
            <w:pPr>
              <w:pStyle w:val="Nadpis2"/>
              <w:spacing w:line="276" w:lineRule="auto"/>
              <w:jc w:val="center"/>
              <w:rPr>
                <w:sz w:val="20"/>
                <w:u w:val="none"/>
                <w:lang w:eastAsia="en-US"/>
              </w:rPr>
            </w:pPr>
            <w:r w:rsidRPr="006A51B0">
              <w:rPr>
                <w:sz w:val="20"/>
                <w:u w:val="none"/>
                <w:lang w:eastAsia="en-US"/>
              </w:rPr>
              <w:t>Ukazatel</w:t>
            </w:r>
          </w:p>
        </w:tc>
        <w:tc>
          <w:tcPr>
            <w:tcW w:w="1275" w:type="dxa"/>
            <w:gridSpan w:val="2"/>
            <w:tcBorders>
              <w:top w:val="single" w:sz="4" w:space="0" w:color="auto"/>
              <w:left w:val="single" w:sz="4" w:space="0" w:color="auto"/>
              <w:bottom w:val="single" w:sz="12" w:space="0" w:color="auto"/>
              <w:right w:val="single" w:sz="4" w:space="0" w:color="auto"/>
            </w:tcBorders>
          </w:tcPr>
          <w:p w14:paraId="5748484D"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Schválený</w:t>
            </w:r>
          </w:p>
          <w:p w14:paraId="0B0AA66A" w14:textId="5769D3E4" w:rsidR="009D6F59" w:rsidRPr="001879B5" w:rsidRDefault="009D6F59" w:rsidP="001A2899">
            <w:pPr>
              <w:autoSpaceDE w:val="0"/>
              <w:autoSpaceDN w:val="0"/>
              <w:adjustRightInd w:val="0"/>
              <w:spacing w:line="276" w:lineRule="auto"/>
              <w:jc w:val="center"/>
              <w:rPr>
                <w:b/>
                <w:color w:val="000000"/>
                <w:sz w:val="20"/>
                <w:lang w:eastAsia="en-US"/>
              </w:rPr>
            </w:pPr>
            <w:r w:rsidRPr="001879B5">
              <w:rPr>
                <w:b/>
                <w:color w:val="000000"/>
                <w:sz w:val="20"/>
                <w:lang w:eastAsia="en-US"/>
              </w:rPr>
              <w:t>rozpočet 20</w:t>
            </w:r>
            <w:r w:rsidR="00C00734">
              <w:rPr>
                <w:b/>
                <w:color w:val="000000"/>
                <w:sz w:val="20"/>
                <w:lang w:eastAsia="en-US"/>
              </w:rPr>
              <w:t>20</w:t>
            </w:r>
          </w:p>
        </w:tc>
        <w:tc>
          <w:tcPr>
            <w:tcW w:w="1170" w:type="dxa"/>
            <w:gridSpan w:val="2"/>
            <w:tcBorders>
              <w:top w:val="single" w:sz="4" w:space="0" w:color="auto"/>
              <w:left w:val="single" w:sz="4" w:space="0" w:color="auto"/>
              <w:bottom w:val="single" w:sz="12" w:space="0" w:color="auto"/>
              <w:right w:val="single" w:sz="4" w:space="0" w:color="auto"/>
            </w:tcBorders>
          </w:tcPr>
          <w:p w14:paraId="329EEE53"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Rozpočet</w:t>
            </w:r>
          </w:p>
          <w:p w14:paraId="1629BA60"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po změnách</w:t>
            </w:r>
          </w:p>
        </w:tc>
        <w:tc>
          <w:tcPr>
            <w:tcW w:w="1356" w:type="dxa"/>
            <w:gridSpan w:val="3"/>
            <w:tcBorders>
              <w:top w:val="single" w:sz="4" w:space="0" w:color="auto"/>
              <w:left w:val="single" w:sz="4" w:space="0" w:color="auto"/>
              <w:bottom w:val="single" w:sz="12" w:space="0" w:color="auto"/>
              <w:right w:val="single" w:sz="4" w:space="0" w:color="auto"/>
            </w:tcBorders>
          </w:tcPr>
          <w:p w14:paraId="59DFAEA5"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Poskytnuto</w:t>
            </w:r>
          </w:p>
          <w:p w14:paraId="753BCB80" w14:textId="6BEA2ED7" w:rsidR="009D6F59" w:rsidRPr="001879B5" w:rsidRDefault="009D6F59" w:rsidP="001A2899">
            <w:pPr>
              <w:autoSpaceDE w:val="0"/>
              <w:autoSpaceDN w:val="0"/>
              <w:adjustRightInd w:val="0"/>
              <w:spacing w:line="276" w:lineRule="auto"/>
              <w:jc w:val="center"/>
              <w:rPr>
                <w:b/>
                <w:color w:val="000000"/>
                <w:sz w:val="20"/>
                <w:lang w:eastAsia="en-US"/>
              </w:rPr>
            </w:pPr>
            <w:r w:rsidRPr="001879B5">
              <w:rPr>
                <w:b/>
                <w:color w:val="000000"/>
                <w:sz w:val="20"/>
                <w:lang w:eastAsia="en-US"/>
              </w:rPr>
              <w:t>k 31.</w:t>
            </w:r>
            <w:r>
              <w:rPr>
                <w:b/>
                <w:color w:val="000000"/>
                <w:sz w:val="20"/>
                <w:lang w:eastAsia="en-US"/>
              </w:rPr>
              <w:t xml:space="preserve"> </w:t>
            </w:r>
            <w:r w:rsidRPr="001879B5">
              <w:rPr>
                <w:b/>
                <w:color w:val="000000"/>
                <w:sz w:val="20"/>
                <w:lang w:eastAsia="en-US"/>
              </w:rPr>
              <w:t>12.</w:t>
            </w:r>
            <w:r>
              <w:rPr>
                <w:b/>
                <w:color w:val="000000"/>
                <w:sz w:val="20"/>
                <w:lang w:eastAsia="en-US"/>
              </w:rPr>
              <w:t xml:space="preserve"> </w:t>
            </w:r>
            <w:r w:rsidRPr="001879B5">
              <w:rPr>
                <w:b/>
                <w:color w:val="000000"/>
                <w:sz w:val="20"/>
                <w:lang w:eastAsia="en-US"/>
              </w:rPr>
              <w:t>20</w:t>
            </w:r>
            <w:r w:rsidR="00C00734">
              <w:rPr>
                <w:b/>
                <w:color w:val="000000"/>
                <w:sz w:val="20"/>
                <w:lang w:eastAsia="en-US"/>
              </w:rPr>
              <w:t>20</w:t>
            </w:r>
          </w:p>
        </w:tc>
        <w:tc>
          <w:tcPr>
            <w:tcW w:w="1193" w:type="dxa"/>
            <w:tcBorders>
              <w:top w:val="single" w:sz="4" w:space="0" w:color="auto"/>
              <w:left w:val="single" w:sz="4" w:space="0" w:color="auto"/>
              <w:bottom w:val="single" w:sz="12" w:space="0" w:color="auto"/>
              <w:right w:val="single" w:sz="4" w:space="0" w:color="auto"/>
            </w:tcBorders>
          </w:tcPr>
          <w:p w14:paraId="11FAEC5B"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 xml:space="preserve">Použito </w:t>
            </w:r>
          </w:p>
          <w:p w14:paraId="624A2677" w14:textId="484D5F88" w:rsidR="009D6F59" w:rsidRPr="001879B5" w:rsidRDefault="009D6F59" w:rsidP="001A2899">
            <w:pPr>
              <w:autoSpaceDE w:val="0"/>
              <w:autoSpaceDN w:val="0"/>
              <w:adjustRightInd w:val="0"/>
              <w:spacing w:line="276" w:lineRule="auto"/>
              <w:jc w:val="center"/>
              <w:rPr>
                <w:b/>
                <w:color w:val="000000"/>
                <w:sz w:val="20"/>
                <w:lang w:eastAsia="en-US"/>
              </w:rPr>
            </w:pPr>
            <w:r w:rsidRPr="001879B5">
              <w:rPr>
                <w:b/>
                <w:color w:val="000000"/>
                <w:sz w:val="20"/>
                <w:lang w:eastAsia="en-US"/>
              </w:rPr>
              <w:t>k 31.</w:t>
            </w:r>
            <w:r>
              <w:rPr>
                <w:b/>
                <w:color w:val="000000"/>
                <w:sz w:val="20"/>
                <w:lang w:eastAsia="en-US"/>
              </w:rPr>
              <w:t xml:space="preserve"> </w:t>
            </w:r>
            <w:r w:rsidRPr="001879B5">
              <w:rPr>
                <w:b/>
                <w:color w:val="000000"/>
                <w:sz w:val="20"/>
                <w:lang w:eastAsia="en-US"/>
              </w:rPr>
              <w:t>12.</w:t>
            </w:r>
            <w:r>
              <w:rPr>
                <w:b/>
                <w:color w:val="000000"/>
                <w:sz w:val="20"/>
                <w:lang w:eastAsia="en-US"/>
              </w:rPr>
              <w:t xml:space="preserve"> </w:t>
            </w:r>
            <w:r w:rsidRPr="001879B5">
              <w:rPr>
                <w:b/>
                <w:color w:val="000000"/>
                <w:sz w:val="20"/>
                <w:lang w:eastAsia="en-US"/>
              </w:rPr>
              <w:t>20</w:t>
            </w:r>
            <w:r w:rsidR="00C00734">
              <w:rPr>
                <w:b/>
                <w:color w:val="000000"/>
                <w:sz w:val="20"/>
                <w:lang w:eastAsia="en-US"/>
              </w:rPr>
              <w:t>20</w:t>
            </w:r>
          </w:p>
        </w:tc>
        <w:tc>
          <w:tcPr>
            <w:tcW w:w="971" w:type="dxa"/>
            <w:tcBorders>
              <w:top w:val="single" w:sz="4" w:space="0" w:color="auto"/>
              <w:left w:val="single" w:sz="4" w:space="0" w:color="auto"/>
              <w:bottom w:val="single" w:sz="12" w:space="0" w:color="auto"/>
              <w:right w:val="single" w:sz="4" w:space="0" w:color="auto"/>
            </w:tcBorders>
            <w:vAlign w:val="center"/>
          </w:tcPr>
          <w:p w14:paraId="51B2810A"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Vratka</w:t>
            </w:r>
          </w:p>
          <w:p w14:paraId="480D465B" w14:textId="77777777" w:rsidR="009D6F59" w:rsidRPr="001879B5" w:rsidRDefault="009D6F59" w:rsidP="001152A4">
            <w:pPr>
              <w:autoSpaceDE w:val="0"/>
              <w:autoSpaceDN w:val="0"/>
              <w:adjustRightInd w:val="0"/>
              <w:spacing w:line="276" w:lineRule="auto"/>
              <w:jc w:val="center"/>
              <w:rPr>
                <w:b/>
                <w:color w:val="000000"/>
                <w:sz w:val="20"/>
                <w:lang w:eastAsia="en-US"/>
              </w:rPr>
            </w:pPr>
          </w:p>
        </w:tc>
      </w:tr>
      <w:tr w:rsidR="009D6F59" w:rsidRPr="001879B5" w14:paraId="28524B89" w14:textId="77777777" w:rsidTr="00A10E08">
        <w:trPr>
          <w:gridAfter w:val="1"/>
          <w:wAfter w:w="17" w:type="dxa"/>
          <w:jc w:val="center"/>
        </w:trPr>
        <w:tc>
          <w:tcPr>
            <w:tcW w:w="3331" w:type="dxa"/>
            <w:tcBorders>
              <w:top w:val="single" w:sz="12" w:space="0" w:color="auto"/>
              <w:left w:val="single" w:sz="4" w:space="0" w:color="auto"/>
              <w:bottom w:val="single" w:sz="12" w:space="0" w:color="auto"/>
              <w:right w:val="single" w:sz="4" w:space="0" w:color="auto"/>
            </w:tcBorders>
          </w:tcPr>
          <w:p w14:paraId="7D0257B2"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A</w:t>
            </w:r>
          </w:p>
        </w:tc>
        <w:tc>
          <w:tcPr>
            <w:tcW w:w="1275" w:type="dxa"/>
            <w:gridSpan w:val="2"/>
            <w:tcBorders>
              <w:top w:val="single" w:sz="12" w:space="0" w:color="auto"/>
              <w:left w:val="single" w:sz="4" w:space="0" w:color="auto"/>
              <w:bottom w:val="single" w:sz="12" w:space="0" w:color="auto"/>
              <w:right w:val="single" w:sz="4" w:space="0" w:color="auto"/>
            </w:tcBorders>
          </w:tcPr>
          <w:p w14:paraId="5DEB3EF3"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1</w:t>
            </w:r>
          </w:p>
        </w:tc>
        <w:tc>
          <w:tcPr>
            <w:tcW w:w="1170" w:type="dxa"/>
            <w:gridSpan w:val="2"/>
            <w:tcBorders>
              <w:top w:val="single" w:sz="12" w:space="0" w:color="auto"/>
              <w:left w:val="single" w:sz="4" w:space="0" w:color="auto"/>
              <w:bottom w:val="single" w:sz="12" w:space="0" w:color="auto"/>
              <w:right w:val="single" w:sz="4" w:space="0" w:color="auto"/>
            </w:tcBorders>
          </w:tcPr>
          <w:p w14:paraId="24DAD0B6"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2</w:t>
            </w:r>
          </w:p>
        </w:tc>
        <w:tc>
          <w:tcPr>
            <w:tcW w:w="1356" w:type="dxa"/>
            <w:gridSpan w:val="3"/>
            <w:tcBorders>
              <w:top w:val="single" w:sz="12" w:space="0" w:color="auto"/>
              <w:left w:val="single" w:sz="4" w:space="0" w:color="auto"/>
              <w:bottom w:val="single" w:sz="12" w:space="0" w:color="auto"/>
              <w:right w:val="single" w:sz="4" w:space="0" w:color="auto"/>
            </w:tcBorders>
          </w:tcPr>
          <w:p w14:paraId="7985A730"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3</w:t>
            </w:r>
          </w:p>
        </w:tc>
        <w:tc>
          <w:tcPr>
            <w:tcW w:w="1193" w:type="dxa"/>
            <w:tcBorders>
              <w:top w:val="single" w:sz="12" w:space="0" w:color="auto"/>
              <w:left w:val="single" w:sz="4" w:space="0" w:color="auto"/>
              <w:bottom w:val="single" w:sz="12" w:space="0" w:color="auto"/>
              <w:right w:val="single" w:sz="4" w:space="0" w:color="auto"/>
            </w:tcBorders>
          </w:tcPr>
          <w:p w14:paraId="176BCACF"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4</w:t>
            </w:r>
          </w:p>
        </w:tc>
        <w:tc>
          <w:tcPr>
            <w:tcW w:w="971" w:type="dxa"/>
            <w:tcBorders>
              <w:top w:val="single" w:sz="12" w:space="0" w:color="auto"/>
              <w:left w:val="single" w:sz="4" w:space="0" w:color="auto"/>
              <w:bottom w:val="single" w:sz="12" w:space="0" w:color="auto"/>
              <w:right w:val="single" w:sz="4" w:space="0" w:color="auto"/>
            </w:tcBorders>
          </w:tcPr>
          <w:p w14:paraId="1D50301B" w14:textId="77777777" w:rsidR="009D6F59" w:rsidRPr="001879B5" w:rsidRDefault="009D6F59" w:rsidP="001152A4">
            <w:pPr>
              <w:autoSpaceDE w:val="0"/>
              <w:autoSpaceDN w:val="0"/>
              <w:adjustRightInd w:val="0"/>
              <w:spacing w:line="276" w:lineRule="auto"/>
              <w:jc w:val="center"/>
              <w:rPr>
                <w:b/>
                <w:color w:val="000000"/>
                <w:sz w:val="20"/>
                <w:lang w:eastAsia="en-US"/>
              </w:rPr>
            </w:pPr>
            <w:r w:rsidRPr="001879B5">
              <w:rPr>
                <w:b/>
                <w:color w:val="000000"/>
                <w:sz w:val="20"/>
                <w:lang w:eastAsia="en-US"/>
              </w:rPr>
              <w:t>5</w:t>
            </w:r>
          </w:p>
        </w:tc>
      </w:tr>
      <w:tr w:rsidR="009D6F59" w:rsidRPr="001879B5" w14:paraId="721CEC24" w14:textId="77777777" w:rsidTr="00A10E08">
        <w:trPr>
          <w:gridAfter w:val="1"/>
          <w:wAfter w:w="17" w:type="dxa"/>
          <w:trHeight w:val="529"/>
          <w:jc w:val="center"/>
        </w:trPr>
        <w:tc>
          <w:tcPr>
            <w:tcW w:w="3331" w:type="dxa"/>
            <w:tcBorders>
              <w:top w:val="single" w:sz="12" w:space="0" w:color="auto"/>
              <w:left w:val="single" w:sz="4" w:space="0" w:color="auto"/>
              <w:bottom w:val="single" w:sz="4" w:space="0" w:color="auto"/>
              <w:right w:val="single" w:sz="4" w:space="0" w:color="auto"/>
            </w:tcBorders>
          </w:tcPr>
          <w:p w14:paraId="7828846F" w14:textId="77777777" w:rsidR="009D6F59" w:rsidRPr="001879B5" w:rsidRDefault="009D6F59" w:rsidP="001152A4">
            <w:pPr>
              <w:autoSpaceDE w:val="0"/>
              <w:autoSpaceDN w:val="0"/>
              <w:adjustRightInd w:val="0"/>
              <w:spacing w:line="276" w:lineRule="auto"/>
              <w:rPr>
                <w:b/>
                <w:color w:val="000000"/>
                <w:sz w:val="20"/>
                <w:lang w:eastAsia="en-US"/>
              </w:rPr>
            </w:pPr>
            <w:r w:rsidRPr="001879B5">
              <w:rPr>
                <w:b/>
                <w:color w:val="000000"/>
                <w:sz w:val="20"/>
                <w:lang w:eastAsia="en-US"/>
              </w:rPr>
              <w:t>1. Neinvestiční příspěvek od zřizovatele celkem</w:t>
            </w:r>
          </w:p>
        </w:tc>
        <w:tc>
          <w:tcPr>
            <w:tcW w:w="1275" w:type="dxa"/>
            <w:gridSpan w:val="2"/>
            <w:tcBorders>
              <w:top w:val="single" w:sz="12" w:space="0" w:color="auto"/>
              <w:left w:val="single" w:sz="4" w:space="0" w:color="auto"/>
              <w:bottom w:val="single" w:sz="4" w:space="0" w:color="auto"/>
              <w:right w:val="single" w:sz="4" w:space="0" w:color="auto"/>
            </w:tcBorders>
          </w:tcPr>
          <w:p w14:paraId="456D82F8" w14:textId="6B9E3911" w:rsidR="009D6F59" w:rsidRPr="001879B5" w:rsidRDefault="00DF27CB" w:rsidP="00423D03">
            <w:pPr>
              <w:autoSpaceDE w:val="0"/>
              <w:autoSpaceDN w:val="0"/>
              <w:adjustRightInd w:val="0"/>
              <w:spacing w:line="276" w:lineRule="auto"/>
              <w:jc w:val="right"/>
              <w:rPr>
                <w:b/>
                <w:color w:val="000000"/>
                <w:sz w:val="20"/>
                <w:lang w:eastAsia="en-US"/>
              </w:rPr>
            </w:pPr>
            <w:r>
              <w:rPr>
                <w:b/>
                <w:color w:val="000000"/>
                <w:sz w:val="20"/>
                <w:lang w:eastAsia="en-US"/>
              </w:rPr>
              <w:t>3 363 000</w:t>
            </w:r>
          </w:p>
        </w:tc>
        <w:tc>
          <w:tcPr>
            <w:tcW w:w="1170" w:type="dxa"/>
            <w:gridSpan w:val="2"/>
            <w:tcBorders>
              <w:top w:val="single" w:sz="12" w:space="0" w:color="auto"/>
              <w:left w:val="single" w:sz="4" w:space="0" w:color="auto"/>
              <w:bottom w:val="single" w:sz="4" w:space="0" w:color="auto"/>
              <w:right w:val="single" w:sz="4" w:space="0" w:color="auto"/>
            </w:tcBorders>
          </w:tcPr>
          <w:p w14:paraId="15464C9F" w14:textId="7A635D6A" w:rsidR="009D6F59" w:rsidRPr="001879B5" w:rsidRDefault="00DF27CB" w:rsidP="001152A4">
            <w:pPr>
              <w:autoSpaceDE w:val="0"/>
              <w:autoSpaceDN w:val="0"/>
              <w:adjustRightInd w:val="0"/>
              <w:spacing w:line="276" w:lineRule="auto"/>
              <w:jc w:val="right"/>
              <w:rPr>
                <w:b/>
                <w:color w:val="000000"/>
                <w:sz w:val="20"/>
                <w:lang w:eastAsia="en-US"/>
              </w:rPr>
            </w:pPr>
            <w:r>
              <w:rPr>
                <w:b/>
                <w:color w:val="000000"/>
                <w:sz w:val="20"/>
                <w:lang w:eastAsia="en-US"/>
              </w:rPr>
              <w:t>3 363 000</w:t>
            </w:r>
          </w:p>
        </w:tc>
        <w:tc>
          <w:tcPr>
            <w:tcW w:w="1356" w:type="dxa"/>
            <w:gridSpan w:val="3"/>
            <w:tcBorders>
              <w:top w:val="single" w:sz="12" w:space="0" w:color="auto"/>
              <w:left w:val="single" w:sz="4" w:space="0" w:color="auto"/>
              <w:bottom w:val="single" w:sz="4" w:space="0" w:color="auto"/>
              <w:right w:val="single" w:sz="4" w:space="0" w:color="auto"/>
            </w:tcBorders>
          </w:tcPr>
          <w:p w14:paraId="44F63226" w14:textId="09A53BF2" w:rsidR="009D6F59" w:rsidRPr="001879B5" w:rsidRDefault="00DF27CB" w:rsidP="001152A4">
            <w:pPr>
              <w:autoSpaceDE w:val="0"/>
              <w:autoSpaceDN w:val="0"/>
              <w:adjustRightInd w:val="0"/>
              <w:spacing w:line="276" w:lineRule="auto"/>
              <w:jc w:val="right"/>
              <w:rPr>
                <w:b/>
                <w:color w:val="000000"/>
                <w:sz w:val="20"/>
                <w:lang w:eastAsia="en-US"/>
              </w:rPr>
            </w:pPr>
            <w:r>
              <w:rPr>
                <w:b/>
                <w:color w:val="000000"/>
                <w:sz w:val="20"/>
                <w:lang w:eastAsia="en-US"/>
              </w:rPr>
              <w:t>3 363 000</w:t>
            </w:r>
          </w:p>
        </w:tc>
        <w:tc>
          <w:tcPr>
            <w:tcW w:w="1193" w:type="dxa"/>
            <w:tcBorders>
              <w:top w:val="single" w:sz="12" w:space="0" w:color="auto"/>
              <w:left w:val="single" w:sz="4" w:space="0" w:color="auto"/>
              <w:bottom w:val="single" w:sz="4" w:space="0" w:color="auto"/>
              <w:right w:val="single" w:sz="4" w:space="0" w:color="auto"/>
            </w:tcBorders>
          </w:tcPr>
          <w:p w14:paraId="33EEB319" w14:textId="3225CE8B" w:rsidR="009D6F59" w:rsidRPr="001879B5" w:rsidRDefault="00DF27CB" w:rsidP="001152A4">
            <w:pPr>
              <w:autoSpaceDE w:val="0"/>
              <w:autoSpaceDN w:val="0"/>
              <w:adjustRightInd w:val="0"/>
              <w:spacing w:line="276" w:lineRule="auto"/>
              <w:jc w:val="right"/>
              <w:rPr>
                <w:b/>
                <w:color w:val="000000"/>
                <w:sz w:val="20"/>
                <w:lang w:eastAsia="en-US"/>
              </w:rPr>
            </w:pPr>
            <w:r>
              <w:rPr>
                <w:b/>
                <w:color w:val="000000"/>
                <w:sz w:val="20"/>
                <w:lang w:eastAsia="en-US"/>
              </w:rPr>
              <w:t>3 363 000</w:t>
            </w:r>
          </w:p>
        </w:tc>
        <w:tc>
          <w:tcPr>
            <w:tcW w:w="971" w:type="dxa"/>
            <w:tcBorders>
              <w:top w:val="single" w:sz="12" w:space="0" w:color="auto"/>
              <w:left w:val="single" w:sz="4" w:space="0" w:color="auto"/>
              <w:bottom w:val="single" w:sz="4" w:space="0" w:color="auto"/>
              <w:right w:val="single" w:sz="4" w:space="0" w:color="auto"/>
            </w:tcBorders>
          </w:tcPr>
          <w:p w14:paraId="67599102"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r>
      <w:tr w:rsidR="009D6F59" w:rsidRPr="001879B5" w14:paraId="7C5627AD" w14:textId="77777777" w:rsidTr="00A10E08">
        <w:trPr>
          <w:cantSplit/>
          <w:jc w:val="center"/>
        </w:trPr>
        <w:tc>
          <w:tcPr>
            <w:tcW w:w="3331" w:type="dxa"/>
            <w:tcBorders>
              <w:top w:val="single" w:sz="4" w:space="0" w:color="auto"/>
              <w:left w:val="single" w:sz="4" w:space="0" w:color="auto"/>
              <w:bottom w:val="single" w:sz="4" w:space="0" w:color="auto"/>
              <w:right w:val="single" w:sz="4" w:space="0" w:color="auto"/>
            </w:tcBorders>
          </w:tcPr>
          <w:p w14:paraId="5A9C08ED"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v tom:</w:t>
            </w:r>
          </w:p>
        </w:tc>
        <w:tc>
          <w:tcPr>
            <w:tcW w:w="5982" w:type="dxa"/>
            <w:gridSpan w:val="10"/>
            <w:tcBorders>
              <w:top w:val="single" w:sz="4" w:space="0" w:color="auto"/>
              <w:left w:val="single" w:sz="4" w:space="0" w:color="auto"/>
              <w:bottom w:val="single" w:sz="4" w:space="0" w:color="auto"/>
              <w:right w:val="single" w:sz="4" w:space="0" w:color="auto"/>
            </w:tcBorders>
          </w:tcPr>
          <w:p w14:paraId="2F0F6303"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6D9136B7"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103D23E4"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 příspěvek na provoz</w:t>
            </w:r>
          </w:p>
        </w:tc>
        <w:tc>
          <w:tcPr>
            <w:tcW w:w="1275" w:type="dxa"/>
            <w:gridSpan w:val="2"/>
            <w:tcBorders>
              <w:top w:val="single" w:sz="4" w:space="0" w:color="auto"/>
              <w:left w:val="single" w:sz="4" w:space="0" w:color="auto"/>
              <w:bottom w:val="single" w:sz="4" w:space="0" w:color="auto"/>
              <w:right w:val="single" w:sz="4" w:space="0" w:color="auto"/>
            </w:tcBorders>
          </w:tcPr>
          <w:p w14:paraId="1496A80A" w14:textId="3629AB55" w:rsidR="009D6F59" w:rsidRPr="001879B5" w:rsidRDefault="00DF27CB" w:rsidP="001152A4">
            <w:pPr>
              <w:autoSpaceDE w:val="0"/>
              <w:autoSpaceDN w:val="0"/>
              <w:adjustRightInd w:val="0"/>
              <w:spacing w:line="276" w:lineRule="auto"/>
              <w:jc w:val="right"/>
              <w:rPr>
                <w:color w:val="000000"/>
                <w:sz w:val="20"/>
                <w:lang w:eastAsia="en-US"/>
              </w:rPr>
            </w:pPr>
            <w:r>
              <w:rPr>
                <w:color w:val="000000"/>
                <w:sz w:val="20"/>
                <w:lang w:eastAsia="en-US"/>
              </w:rPr>
              <w:t>3 292 205</w:t>
            </w:r>
          </w:p>
        </w:tc>
        <w:tc>
          <w:tcPr>
            <w:tcW w:w="1170" w:type="dxa"/>
            <w:gridSpan w:val="2"/>
            <w:tcBorders>
              <w:top w:val="single" w:sz="4" w:space="0" w:color="auto"/>
              <w:left w:val="single" w:sz="4" w:space="0" w:color="auto"/>
              <w:bottom w:val="single" w:sz="4" w:space="0" w:color="auto"/>
              <w:right w:val="single" w:sz="4" w:space="0" w:color="auto"/>
            </w:tcBorders>
          </w:tcPr>
          <w:p w14:paraId="72B942AC" w14:textId="62F18A6A" w:rsidR="009D6F59" w:rsidRPr="001879B5" w:rsidRDefault="00DF27CB" w:rsidP="001152A4">
            <w:pPr>
              <w:autoSpaceDE w:val="0"/>
              <w:autoSpaceDN w:val="0"/>
              <w:adjustRightInd w:val="0"/>
              <w:spacing w:line="276" w:lineRule="auto"/>
              <w:jc w:val="right"/>
              <w:rPr>
                <w:color w:val="000000"/>
                <w:sz w:val="20"/>
                <w:lang w:eastAsia="en-US"/>
              </w:rPr>
            </w:pPr>
            <w:r>
              <w:rPr>
                <w:color w:val="000000"/>
                <w:sz w:val="20"/>
                <w:lang w:eastAsia="en-US"/>
              </w:rPr>
              <w:t>3 292 205</w:t>
            </w:r>
          </w:p>
        </w:tc>
        <w:tc>
          <w:tcPr>
            <w:tcW w:w="1356" w:type="dxa"/>
            <w:gridSpan w:val="3"/>
            <w:tcBorders>
              <w:top w:val="single" w:sz="4" w:space="0" w:color="auto"/>
              <w:left w:val="single" w:sz="4" w:space="0" w:color="auto"/>
              <w:bottom w:val="single" w:sz="4" w:space="0" w:color="auto"/>
              <w:right w:val="single" w:sz="4" w:space="0" w:color="auto"/>
            </w:tcBorders>
          </w:tcPr>
          <w:p w14:paraId="483FC5C8" w14:textId="57AB1185" w:rsidR="009D6F59" w:rsidRPr="001879B5" w:rsidRDefault="00DF27CB" w:rsidP="001152A4">
            <w:pPr>
              <w:autoSpaceDE w:val="0"/>
              <w:autoSpaceDN w:val="0"/>
              <w:adjustRightInd w:val="0"/>
              <w:spacing w:line="276" w:lineRule="auto"/>
              <w:jc w:val="right"/>
              <w:rPr>
                <w:color w:val="000000"/>
                <w:sz w:val="20"/>
                <w:lang w:eastAsia="en-US"/>
              </w:rPr>
            </w:pPr>
            <w:r>
              <w:rPr>
                <w:color w:val="000000"/>
                <w:sz w:val="20"/>
                <w:lang w:eastAsia="en-US"/>
              </w:rPr>
              <w:t>3 292 205</w:t>
            </w:r>
          </w:p>
        </w:tc>
        <w:tc>
          <w:tcPr>
            <w:tcW w:w="1193" w:type="dxa"/>
            <w:tcBorders>
              <w:top w:val="single" w:sz="4" w:space="0" w:color="auto"/>
              <w:left w:val="single" w:sz="4" w:space="0" w:color="auto"/>
              <w:bottom w:val="single" w:sz="4" w:space="0" w:color="auto"/>
              <w:right w:val="single" w:sz="4" w:space="0" w:color="auto"/>
            </w:tcBorders>
          </w:tcPr>
          <w:p w14:paraId="519368E4" w14:textId="3FD35CDA" w:rsidR="009D6F59" w:rsidRPr="001879B5" w:rsidRDefault="00DF27CB" w:rsidP="001152A4">
            <w:pPr>
              <w:autoSpaceDE w:val="0"/>
              <w:autoSpaceDN w:val="0"/>
              <w:adjustRightInd w:val="0"/>
              <w:spacing w:line="276" w:lineRule="auto"/>
              <w:jc w:val="right"/>
              <w:rPr>
                <w:color w:val="000000"/>
                <w:sz w:val="20"/>
                <w:lang w:eastAsia="en-US"/>
              </w:rPr>
            </w:pPr>
            <w:r>
              <w:rPr>
                <w:color w:val="000000"/>
                <w:sz w:val="20"/>
                <w:lang w:eastAsia="en-US"/>
              </w:rPr>
              <w:t xml:space="preserve"> 3 292 205</w:t>
            </w:r>
          </w:p>
        </w:tc>
        <w:tc>
          <w:tcPr>
            <w:tcW w:w="971" w:type="dxa"/>
            <w:tcBorders>
              <w:top w:val="single" w:sz="4" w:space="0" w:color="auto"/>
              <w:left w:val="single" w:sz="4" w:space="0" w:color="auto"/>
              <w:bottom w:val="single" w:sz="4" w:space="0" w:color="auto"/>
              <w:right w:val="single" w:sz="4" w:space="0" w:color="auto"/>
            </w:tcBorders>
          </w:tcPr>
          <w:p w14:paraId="1F2BC780"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9D6F59" w:rsidRPr="001879B5" w14:paraId="529CFB7D"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76ECF3AD"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 xml:space="preserve">- ostatní účelové příspěvky na odpisy    </w:t>
            </w:r>
          </w:p>
        </w:tc>
        <w:tc>
          <w:tcPr>
            <w:tcW w:w="1275" w:type="dxa"/>
            <w:gridSpan w:val="2"/>
            <w:tcBorders>
              <w:top w:val="single" w:sz="4" w:space="0" w:color="auto"/>
              <w:left w:val="single" w:sz="4" w:space="0" w:color="auto"/>
              <w:bottom w:val="single" w:sz="4" w:space="0" w:color="auto"/>
              <w:right w:val="single" w:sz="4" w:space="0" w:color="auto"/>
            </w:tcBorders>
          </w:tcPr>
          <w:p w14:paraId="7B4D34F2" w14:textId="7404CA45" w:rsidR="009D6F59" w:rsidRPr="001879B5" w:rsidRDefault="00DF27CB" w:rsidP="00423D03">
            <w:pPr>
              <w:autoSpaceDE w:val="0"/>
              <w:autoSpaceDN w:val="0"/>
              <w:adjustRightInd w:val="0"/>
              <w:spacing w:line="276" w:lineRule="auto"/>
              <w:jc w:val="right"/>
              <w:rPr>
                <w:color w:val="000000"/>
                <w:sz w:val="20"/>
                <w:lang w:eastAsia="en-US"/>
              </w:rPr>
            </w:pPr>
            <w:r>
              <w:rPr>
                <w:color w:val="000000"/>
                <w:sz w:val="20"/>
                <w:lang w:eastAsia="en-US"/>
              </w:rPr>
              <w:t>70 795</w:t>
            </w:r>
          </w:p>
        </w:tc>
        <w:tc>
          <w:tcPr>
            <w:tcW w:w="1170" w:type="dxa"/>
            <w:gridSpan w:val="2"/>
            <w:tcBorders>
              <w:top w:val="single" w:sz="4" w:space="0" w:color="auto"/>
              <w:left w:val="single" w:sz="4" w:space="0" w:color="auto"/>
              <w:bottom w:val="single" w:sz="4" w:space="0" w:color="auto"/>
              <w:right w:val="single" w:sz="4" w:space="0" w:color="auto"/>
            </w:tcBorders>
          </w:tcPr>
          <w:p w14:paraId="5BF526EB" w14:textId="284A27AD" w:rsidR="009D6F59" w:rsidRPr="001879B5" w:rsidRDefault="00DF27CB" w:rsidP="001152A4">
            <w:pPr>
              <w:autoSpaceDE w:val="0"/>
              <w:autoSpaceDN w:val="0"/>
              <w:adjustRightInd w:val="0"/>
              <w:spacing w:line="276" w:lineRule="auto"/>
              <w:jc w:val="right"/>
              <w:rPr>
                <w:color w:val="000000"/>
                <w:sz w:val="20"/>
                <w:lang w:eastAsia="en-US"/>
              </w:rPr>
            </w:pPr>
            <w:r>
              <w:rPr>
                <w:color w:val="000000"/>
                <w:sz w:val="20"/>
                <w:lang w:eastAsia="en-US"/>
              </w:rPr>
              <w:t>70 795</w:t>
            </w:r>
          </w:p>
        </w:tc>
        <w:tc>
          <w:tcPr>
            <w:tcW w:w="1356" w:type="dxa"/>
            <w:gridSpan w:val="3"/>
            <w:tcBorders>
              <w:top w:val="single" w:sz="4" w:space="0" w:color="auto"/>
              <w:left w:val="single" w:sz="4" w:space="0" w:color="auto"/>
              <w:bottom w:val="single" w:sz="4" w:space="0" w:color="auto"/>
              <w:right w:val="single" w:sz="4" w:space="0" w:color="auto"/>
            </w:tcBorders>
          </w:tcPr>
          <w:p w14:paraId="66E2DAB6" w14:textId="39812100" w:rsidR="009D6F59" w:rsidRPr="001879B5" w:rsidRDefault="00DF27CB" w:rsidP="001152A4">
            <w:pPr>
              <w:autoSpaceDE w:val="0"/>
              <w:autoSpaceDN w:val="0"/>
              <w:adjustRightInd w:val="0"/>
              <w:spacing w:line="276" w:lineRule="auto"/>
              <w:jc w:val="right"/>
              <w:rPr>
                <w:color w:val="000000"/>
                <w:sz w:val="20"/>
                <w:lang w:eastAsia="en-US"/>
              </w:rPr>
            </w:pPr>
            <w:r>
              <w:rPr>
                <w:color w:val="000000"/>
                <w:sz w:val="20"/>
                <w:lang w:eastAsia="en-US"/>
              </w:rPr>
              <w:t xml:space="preserve">70 795 </w:t>
            </w:r>
          </w:p>
        </w:tc>
        <w:tc>
          <w:tcPr>
            <w:tcW w:w="1193" w:type="dxa"/>
            <w:tcBorders>
              <w:top w:val="single" w:sz="4" w:space="0" w:color="auto"/>
              <w:left w:val="single" w:sz="4" w:space="0" w:color="auto"/>
              <w:bottom w:val="single" w:sz="4" w:space="0" w:color="auto"/>
              <w:right w:val="single" w:sz="4" w:space="0" w:color="auto"/>
            </w:tcBorders>
          </w:tcPr>
          <w:p w14:paraId="27ED740D" w14:textId="4E1B0759" w:rsidR="009D6F59" w:rsidRPr="001879B5" w:rsidRDefault="00DF27CB" w:rsidP="001152A4">
            <w:pPr>
              <w:autoSpaceDE w:val="0"/>
              <w:autoSpaceDN w:val="0"/>
              <w:adjustRightInd w:val="0"/>
              <w:spacing w:line="276" w:lineRule="auto"/>
              <w:jc w:val="right"/>
              <w:rPr>
                <w:color w:val="000000"/>
                <w:sz w:val="20"/>
                <w:lang w:eastAsia="en-US"/>
              </w:rPr>
            </w:pPr>
            <w:r>
              <w:rPr>
                <w:color w:val="000000"/>
                <w:sz w:val="20"/>
                <w:lang w:eastAsia="en-US"/>
              </w:rPr>
              <w:t>70 795</w:t>
            </w:r>
          </w:p>
        </w:tc>
        <w:tc>
          <w:tcPr>
            <w:tcW w:w="971" w:type="dxa"/>
            <w:tcBorders>
              <w:top w:val="single" w:sz="4" w:space="0" w:color="auto"/>
              <w:left w:val="single" w:sz="4" w:space="0" w:color="auto"/>
              <w:bottom w:val="single" w:sz="4" w:space="0" w:color="auto"/>
              <w:right w:val="single" w:sz="4" w:space="0" w:color="auto"/>
            </w:tcBorders>
          </w:tcPr>
          <w:p w14:paraId="5B89DAD5"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127671" w:rsidRPr="001879B5" w14:paraId="68DCCC39"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6B68C9A4" w14:textId="77777777" w:rsidR="00127671" w:rsidRPr="00423D03" w:rsidRDefault="00423D03" w:rsidP="001152A4">
            <w:pPr>
              <w:autoSpaceDE w:val="0"/>
              <w:autoSpaceDN w:val="0"/>
              <w:adjustRightInd w:val="0"/>
              <w:spacing w:line="276" w:lineRule="auto"/>
              <w:rPr>
                <w:sz w:val="20"/>
                <w:lang w:eastAsia="en-US"/>
              </w:rPr>
            </w:pPr>
            <w:r>
              <w:rPr>
                <w:sz w:val="20"/>
                <w:lang w:eastAsia="en-US"/>
              </w:rPr>
              <w:t>- neinvestiční účelový příspěvek</w:t>
            </w:r>
          </w:p>
        </w:tc>
        <w:tc>
          <w:tcPr>
            <w:tcW w:w="1275" w:type="dxa"/>
            <w:gridSpan w:val="2"/>
            <w:tcBorders>
              <w:top w:val="single" w:sz="4" w:space="0" w:color="auto"/>
              <w:left w:val="single" w:sz="4" w:space="0" w:color="auto"/>
              <w:bottom w:val="single" w:sz="4" w:space="0" w:color="auto"/>
              <w:right w:val="single" w:sz="4" w:space="0" w:color="auto"/>
            </w:tcBorders>
          </w:tcPr>
          <w:p w14:paraId="2E0C939D" w14:textId="7DF5D1B9" w:rsidR="00127671" w:rsidRDefault="00DF27CB"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170" w:type="dxa"/>
            <w:gridSpan w:val="2"/>
            <w:tcBorders>
              <w:top w:val="single" w:sz="4" w:space="0" w:color="auto"/>
              <w:left w:val="single" w:sz="4" w:space="0" w:color="auto"/>
              <w:bottom w:val="single" w:sz="4" w:space="0" w:color="auto"/>
              <w:right w:val="single" w:sz="4" w:space="0" w:color="auto"/>
            </w:tcBorders>
          </w:tcPr>
          <w:p w14:paraId="3387AB67" w14:textId="5A7B91BA" w:rsidR="00127671" w:rsidRDefault="00DF27CB"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356" w:type="dxa"/>
            <w:gridSpan w:val="3"/>
            <w:tcBorders>
              <w:top w:val="single" w:sz="4" w:space="0" w:color="auto"/>
              <w:left w:val="single" w:sz="4" w:space="0" w:color="auto"/>
              <w:bottom w:val="single" w:sz="4" w:space="0" w:color="auto"/>
              <w:right w:val="single" w:sz="4" w:space="0" w:color="auto"/>
            </w:tcBorders>
          </w:tcPr>
          <w:p w14:paraId="76C75F30" w14:textId="51927F96" w:rsidR="00127671" w:rsidRDefault="00DF27CB"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193" w:type="dxa"/>
            <w:tcBorders>
              <w:top w:val="single" w:sz="4" w:space="0" w:color="auto"/>
              <w:left w:val="single" w:sz="4" w:space="0" w:color="auto"/>
              <w:bottom w:val="single" w:sz="4" w:space="0" w:color="auto"/>
              <w:right w:val="single" w:sz="4" w:space="0" w:color="auto"/>
            </w:tcBorders>
          </w:tcPr>
          <w:p w14:paraId="599BAD4C" w14:textId="7C35705C" w:rsidR="00127671" w:rsidRDefault="00DF27CB"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971" w:type="dxa"/>
            <w:tcBorders>
              <w:top w:val="single" w:sz="4" w:space="0" w:color="auto"/>
              <w:left w:val="single" w:sz="4" w:space="0" w:color="auto"/>
              <w:bottom w:val="single" w:sz="4" w:space="0" w:color="auto"/>
              <w:right w:val="single" w:sz="4" w:space="0" w:color="auto"/>
            </w:tcBorders>
          </w:tcPr>
          <w:p w14:paraId="44541600" w14:textId="77777777" w:rsidR="00127671" w:rsidRPr="001879B5" w:rsidRDefault="00423D03" w:rsidP="001152A4">
            <w:pPr>
              <w:autoSpaceDE w:val="0"/>
              <w:autoSpaceDN w:val="0"/>
              <w:adjustRightInd w:val="0"/>
              <w:spacing w:line="276" w:lineRule="auto"/>
              <w:jc w:val="right"/>
              <w:rPr>
                <w:color w:val="000000"/>
                <w:sz w:val="20"/>
                <w:lang w:eastAsia="en-US"/>
              </w:rPr>
            </w:pPr>
            <w:r>
              <w:rPr>
                <w:color w:val="000000"/>
                <w:sz w:val="20"/>
                <w:lang w:eastAsia="en-US"/>
              </w:rPr>
              <w:t>0</w:t>
            </w:r>
          </w:p>
        </w:tc>
      </w:tr>
      <w:tr w:rsidR="00127671" w:rsidRPr="001879B5" w14:paraId="0FED36B4"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799398D2" w14:textId="77777777" w:rsidR="00127671" w:rsidRPr="001879B5" w:rsidRDefault="00127671" w:rsidP="001152A4">
            <w:pPr>
              <w:autoSpaceDE w:val="0"/>
              <w:autoSpaceDN w:val="0"/>
              <w:adjustRightInd w:val="0"/>
              <w:spacing w:line="276" w:lineRule="auto"/>
              <w:rPr>
                <w:color w:val="000000"/>
                <w:sz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2E5AA2A2" w14:textId="77777777" w:rsidR="00127671" w:rsidRDefault="00127671" w:rsidP="001152A4">
            <w:pPr>
              <w:autoSpaceDE w:val="0"/>
              <w:autoSpaceDN w:val="0"/>
              <w:adjustRightInd w:val="0"/>
              <w:spacing w:line="276" w:lineRule="auto"/>
              <w:jc w:val="right"/>
              <w:rPr>
                <w:color w:val="000000"/>
                <w:sz w:val="20"/>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14:paraId="661DDB85" w14:textId="77777777" w:rsidR="00127671" w:rsidRDefault="00127671" w:rsidP="001152A4">
            <w:pPr>
              <w:autoSpaceDE w:val="0"/>
              <w:autoSpaceDN w:val="0"/>
              <w:adjustRightInd w:val="0"/>
              <w:spacing w:line="276" w:lineRule="auto"/>
              <w:jc w:val="right"/>
              <w:rPr>
                <w:color w:val="000000"/>
                <w:sz w:val="20"/>
                <w:lang w:eastAsia="en-US"/>
              </w:rPr>
            </w:pPr>
          </w:p>
        </w:tc>
        <w:tc>
          <w:tcPr>
            <w:tcW w:w="1356" w:type="dxa"/>
            <w:gridSpan w:val="3"/>
            <w:tcBorders>
              <w:top w:val="single" w:sz="4" w:space="0" w:color="auto"/>
              <w:left w:val="single" w:sz="4" w:space="0" w:color="auto"/>
              <w:bottom w:val="single" w:sz="4" w:space="0" w:color="auto"/>
              <w:right w:val="single" w:sz="4" w:space="0" w:color="auto"/>
            </w:tcBorders>
          </w:tcPr>
          <w:p w14:paraId="227B5FC6" w14:textId="77777777" w:rsidR="00127671" w:rsidRDefault="00127671" w:rsidP="001152A4">
            <w:pPr>
              <w:autoSpaceDE w:val="0"/>
              <w:autoSpaceDN w:val="0"/>
              <w:adjustRightInd w:val="0"/>
              <w:spacing w:line="276" w:lineRule="auto"/>
              <w:jc w:val="right"/>
              <w:rPr>
                <w:color w:val="000000"/>
                <w:sz w:val="20"/>
                <w:lang w:eastAsia="en-US"/>
              </w:rPr>
            </w:pPr>
          </w:p>
        </w:tc>
        <w:tc>
          <w:tcPr>
            <w:tcW w:w="1193" w:type="dxa"/>
            <w:tcBorders>
              <w:top w:val="single" w:sz="4" w:space="0" w:color="auto"/>
              <w:left w:val="single" w:sz="4" w:space="0" w:color="auto"/>
              <w:bottom w:val="single" w:sz="4" w:space="0" w:color="auto"/>
              <w:right w:val="single" w:sz="4" w:space="0" w:color="auto"/>
            </w:tcBorders>
          </w:tcPr>
          <w:p w14:paraId="7215FC54" w14:textId="77777777" w:rsidR="00127671" w:rsidRDefault="00127671" w:rsidP="001152A4">
            <w:pPr>
              <w:autoSpaceDE w:val="0"/>
              <w:autoSpaceDN w:val="0"/>
              <w:adjustRightInd w:val="0"/>
              <w:spacing w:line="276" w:lineRule="auto"/>
              <w:jc w:val="right"/>
              <w:rPr>
                <w:color w:val="000000"/>
                <w:sz w:val="20"/>
                <w:lang w:eastAsia="en-US"/>
              </w:rPr>
            </w:pPr>
          </w:p>
        </w:tc>
        <w:tc>
          <w:tcPr>
            <w:tcW w:w="971" w:type="dxa"/>
            <w:tcBorders>
              <w:top w:val="single" w:sz="4" w:space="0" w:color="auto"/>
              <w:left w:val="single" w:sz="4" w:space="0" w:color="auto"/>
              <w:bottom w:val="single" w:sz="4" w:space="0" w:color="auto"/>
              <w:right w:val="single" w:sz="4" w:space="0" w:color="auto"/>
            </w:tcBorders>
          </w:tcPr>
          <w:p w14:paraId="507E14B5" w14:textId="77777777" w:rsidR="00127671" w:rsidRPr="001879B5" w:rsidRDefault="00127671" w:rsidP="001152A4">
            <w:pPr>
              <w:autoSpaceDE w:val="0"/>
              <w:autoSpaceDN w:val="0"/>
              <w:adjustRightInd w:val="0"/>
              <w:spacing w:line="276" w:lineRule="auto"/>
              <w:jc w:val="right"/>
              <w:rPr>
                <w:color w:val="000000"/>
                <w:sz w:val="20"/>
                <w:lang w:eastAsia="en-US"/>
              </w:rPr>
            </w:pPr>
          </w:p>
        </w:tc>
      </w:tr>
      <w:tr w:rsidR="009D6F59" w:rsidRPr="001879B5" w14:paraId="32C95CEA" w14:textId="77777777" w:rsidTr="00A10E08">
        <w:trPr>
          <w:cantSplit/>
          <w:jc w:val="center"/>
        </w:trPr>
        <w:tc>
          <w:tcPr>
            <w:tcW w:w="3331" w:type="dxa"/>
            <w:tcBorders>
              <w:top w:val="single" w:sz="4" w:space="0" w:color="auto"/>
              <w:left w:val="single" w:sz="4" w:space="0" w:color="auto"/>
              <w:bottom w:val="single" w:sz="4" w:space="0" w:color="auto"/>
              <w:right w:val="single" w:sz="4" w:space="0" w:color="auto"/>
            </w:tcBorders>
          </w:tcPr>
          <w:p w14:paraId="1A584DCB" w14:textId="77777777" w:rsidR="009D6F59" w:rsidRPr="001879B5" w:rsidRDefault="009D6F59" w:rsidP="001152A4">
            <w:pPr>
              <w:autoSpaceDE w:val="0"/>
              <w:autoSpaceDN w:val="0"/>
              <w:adjustRightInd w:val="0"/>
              <w:spacing w:line="276" w:lineRule="auto"/>
              <w:rPr>
                <w:color w:val="000000"/>
                <w:sz w:val="20"/>
                <w:lang w:eastAsia="en-US"/>
              </w:rPr>
            </w:pPr>
          </w:p>
        </w:tc>
        <w:tc>
          <w:tcPr>
            <w:tcW w:w="5982" w:type="dxa"/>
            <w:gridSpan w:val="10"/>
            <w:tcBorders>
              <w:top w:val="single" w:sz="4" w:space="0" w:color="auto"/>
              <w:left w:val="single" w:sz="4" w:space="0" w:color="auto"/>
              <w:bottom w:val="single" w:sz="4" w:space="0" w:color="auto"/>
              <w:right w:val="single" w:sz="4" w:space="0" w:color="auto"/>
            </w:tcBorders>
          </w:tcPr>
          <w:p w14:paraId="48AD1347"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4776885A"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71FE59D7" w14:textId="77777777" w:rsidR="009D6F59" w:rsidRPr="001879B5" w:rsidRDefault="009D6F59" w:rsidP="001152A4">
            <w:pPr>
              <w:autoSpaceDE w:val="0"/>
              <w:autoSpaceDN w:val="0"/>
              <w:adjustRightInd w:val="0"/>
              <w:spacing w:line="276" w:lineRule="auto"/>
              <w:rPr>
                <w:b/>
                <w:color w:val="000000"/>
                <w:sz w:val="20"/>
                <w:lang w:eastAsia="en-US"/>
              </w:rPr>
            </w:pPr>
            <w:r w:rsidRPr="001879B5">
              <w:rPr>
                <w:b/>
                <w:color w:val="000000"/>
                <w:sz w:val="20"/>
                <w:lang w:eastAsia="en-US"/>
              </w:rPr>
              <w:t>2. Příspěvky na investice od zřizovatele celkem</w:t>
            </w:r>
          </w:p>
        </w:tc>
        <w:tc>
          <w:tcPr>
            <w:tcW w:w="1275" w:type="dxa"/>
            <w:gridSpan w:val="2"/>
            <w:tcBorders>
              <w:top w:val="single" w:sz="4" w:space="0" w:color="auto"/>
              <w:left w:val="single" w:sz="4" w:space="0" w:color="auto"/>
              <w:bottom w:val="single" w:sz="4" w:space="0" w:color="auto"/>
              <w:right w:val="single" w:sz="4" w:space="0" w:color="auto"/>
            </w:tcBorders>
          </w:tcPr>
          <w:p w14:paraId="45C98F55"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170" w:type="dxa"/>
            <w:gridSpan w:val="2"/>
            <w:tcBorders>
              <w:top w:val="single" w:sz="4" w:space="0" w:color="auto"/>
              <w:left w:val="single" w:sz="4" w:space="0" w:color="auto"/>
              <w:bottom w:val="single" w:sz="4" w:space="0" w:color="auto"/>
              <w:right w:val="single" w:sz="4" w:space="0" w:color="auto"/>
            </w:tcBorders>
          </w:tcPr>
          <w:p w14:paraId="608C7E07"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356" w:type="dxa"/>
            <w:gridSpan w:val="3"/>
            <w:tcBorders>
              <w:top w:val="single" w:sz="4" w:space="0" w:color="auto"/>
              <w:left w:val="single" w:sz="4" w:space="0" w:color="auto"/>
              <w:bottom w:val="single" w:sz="4" w:space="0" w:color="auto"/>
              <w:right w:val="single" w:sz="4" w:space="0" w:color="auto"/>
            </w:tcBorders>
          </w:tcPr>
          <w:p w14:paraId="08CBBDB2"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193" w:type="dxa"/>
            <w:tcBorders>
              <w:top w:val="single" w:sz="4" w:space="0" w:color="auto"/>
              <w:left w:val="single" w:sz="4" w:space="0" w:color="auto"/>
              <w:bottom w:val="single" w:sz="4" w:space="0" w:color="auto"/>
              <w:right w:val="single" w:sz="4" w:space="0" w:color="auto"/>
            </w:tcBorders>
          </w:tcPr>
          <w:p w14:paraId="0B38FF67"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971" w:type="dxa"/>
            <w:tcBorders>
              <w:top w:val="single" w:sz="4" w:space="0" w:color="auto"/>
              <w:left w:val="single" w:sz="4" w:space="0" w:color="auto"/>
              <w:bottom w:val="single" w:sz="4" w:space="0" w:color="auto"/>
              <w:right w:val="single" w:sz="4" w:space="0" w:color="auto"/>
            </w:tcBorders>
          </w:tcPr>
          <w:p w14:paraId="24AACC90"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r>
      <w:tr w:rsidR="009D6F59" w:rsidRPr="001879B5" w14:paraId="14535574" w14:textId="77777777" w:rsidTr="00A10E08">
        <w:trPr>
          <w:gridAfter w:val="1"/>
          <w:wAfter w:w="17" w:type="dxa"/>
          <w:cantSplit/>
          <w:jc w:val="center"/>
        </w:trPr>
        <w:tc>
          <w:tcPr>
            <w:tcW w:w="3331" w:type="dxa"/>
            <w:tcBorders>
              <w:top w:val="single" w:sz="4" w:space="0" w:color="auto"/>
              <w:left w:val="single" w:sz="4" w:space="0" w:color="auto"/>
              <w:bottom w:val="single" w:sz="4" w:space="0" w:color="auto"/>
              <w:right w:val="single" w:sz="4" w:space="0" w:color="auto"/>
            </w:tcBorders>
          </w:tcPr>
          <w:p w14:paraId="2959CEF2"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v tom:</w:t>
            </w:r>
          </w:p>
        </w:tc>
        <w:tc>
          <w:tcPr>
            <w:tcW w:w="1275" w:type="dxa"/>
            <w:gridSpan w:val="2"/>
            <w:tcBorders>
              <w:top w:val="single" w:sz="4" w:space="0" w:color="auto"/>
              <w:left w:val="single" w:sz="4" w:space="0" w:color="auto"/>
              <w:bottom w:val="single" w:sz="4" w:space="0" w:color="auto"/>
              <w:right w:val="single" w:sz="4" w:space="0" w:color="auto"/>
            </w:tcBorders>
          </w:tcPr>
          <w:p w14:paraId="7564E31E"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14:paraId="3A69E17F"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56" w:type="dxa"/>
            <w:gridSpan w:val="3"/>
            <w:tcBorders>
              <w:top w:val="single" w:sz="4" w:space="0" w:color="auto"/>
              <w:left w:val="single" w:sz="4" w:space="0" w:color="auto"/>
              <w:bottom w:val="single" w:sz="4" w:space="0" w:color="auto"/>
              <w:right w:val="single" w:sz="4" w:space="0" w:color="auto"/>
            </w:tcBorders>
          </w:tcPr>
          <w:p w14:paraId="0AFC98AF"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93" w:type="dxa"/>
            <w:tcBorders>
              <w:top w:val="single" w:sz="4" w:space="0" w:color="auto"/>
              <w:left w:val="single" w:sz="4" w:space="0" w:color="auto"/>
              <w:bottom w:val="single" w:sz="4" w:space="0" w:color="auto"/>
              <w:right w:val="single" w:sz="4" w:space="0" w:color="auto"/>
            </w:tcBorders>
          </w:tcPr>
          <w:p w14:paraId="177A395C"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971" w:type="dxa"/>
            <w:tcBorders>
              <w:top w:val="single" w:sz="4" w:space="0" w:color="auto"/>
              <w:left w:val="single" w:sz="4" w:space="0" w:color="auto"/>
              <w:bottom w:val="single" w:sz="4" w:space="0" w:color="auto"/>
              <w:right w:val="single" w:sz="4" w:space="0" w:color="auto"/>
            </w:tcBorders>
          </w:tcPr>
          <w:p w14:paraId="46F73259"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66BE98DC"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5C0203CD"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 xml:space="preserve"> (jednotlivé tituly)</w:t>
            </w:r>
          </w:p>
        </w:tc>
        <w:tc>
          <w:tcPr>
            <w:tcW w:w="1275" w:type="dxa"/>
            <w:gridSpan w:val="2"/>
            <w:tcBorders>
              <w:top w:val="single" w:sz="4" w:space="0" w:color="auto"/>
              <w:left w:val="single" w:sz="4" w:space="0" w:color="auto"/>
              <w:bottom w:val="single" w:sz="4" w:space="0" w:color="auto"/>
              <w:right w:val="single" w:sz="4" w:space="0" w:color="auto"/>
            </w:tcBorders>
          </w:tcPr>
          <w:p w14:paraId="5458C64F"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14:paraId="6CBCA1AF"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56" w:type="dxa"/>
            <w:gridSpan w:val="3"/>
            <w:tcBorders>
              <w:top w:val="single" w:sz="4" w:space="0" w:color="auto"/>
              <w:left w:val="single" w:sz="4" w:space="0" w:color="auto"/>
              <w:bottom w:val="single" w:sz="4" w:space="0" w:color="auto"/>
              <w:right w:val="single" w:sz="4" w:space="0" w:color="auto"/>
            </w:tcBorders>
          </w:tcPr>
          <w:p w14:paraId="1B93A060"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93" w:type="dxa"/>
            <w:tcBorders>
              <w:top w:val="single" w:sz="4" w:space="0" w:color="auto"/>
              <w:left w:val="single" w:sz="4" w:space="0" w:color="auto"/>
              <w:bottom w:val="single" w:sz="4" w:space="0" w:color="auto"/>
              <w:right w:val="single" w:sz="4" w:space="0" w:color="auto"/>
            </w:tcBorders>
          </w:tcPr>
          <w:p w14:paraId="097C48A3"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971" w:type="dxa"/>
            <w:tcBorders>
              <w:top w:val="single" w:sz="4" w:space="0" w:color="auto"/>
              <w:left w:val="single" w:sz="4" w:space="0" w:color="auto"/>
              <w:bottom w:val="single" w:sz="4" w:space="0" w:color="auto"/>
              <w:right w:val="single" w:sz="4" w:space="0" w:color="auto"/>
            </w:tcBorders>
          </w:tcPr>
          <w:p w14:paraId="7FFB4CCF" w14:textId="77777777" w:rsidR="009D6F59" w:rsidRPr="001879B5" w:rsidRDefault="009D6F59" w:rsidP="001152A4">
            <w:pPr>
              <w:spacing w:line="276" w:lineRule="auto"/>
              <w:jc w:val="right"/>
              <w:rPr>
                <w:sz w:val="20"/>
                <w:lang w:eastAsia="en-US"/>
              </w:rPr>
            </w:pPr>
          </w:p>
        </w:tc>
      </w:tr>
      <w:tr w:rsidR="009D6F59" w:rsidRPr="001879B5" w14:paraId="5BFBF2C6" w14:textId="77777777" w:rsidTr="00A10E08">
        <w:trPr>
          <w:gridAfter w:val="1"/>
          <w:wAfter w:w="17" w:type="dxa"/>
          <w:jc w:val="center"/>
        </w:trPr>
        <w:tc>
          <w:tcPr>
            <w:tcW w:w="3331" w:type="dxa"/>
            <w:tcBorders>
              <w:top w:val="single" w:sz="4" w:space="0" w:color="auto"/>
              <w:left w:val="single" w:sz="4" w:space="0" w:color="auto"/>
              <w:bottom w:val="single" w:sz="4" w:space="0" w:color="auto"/>
              <w:right w:val="single" w:sz="4" w:space="0" w:color="auto"/>
            </w:tcBorders>
          </w:tcPr>
          <w:p w14:paraId="38FB0CE9" w14:textId="77777777" w:rsidR="009D6F59" w:rsidRPr="001879B5" w:rsidRDefault="009D6F59" w:rsidP="001152A4">
            <w:pPr>
              <w:autoSpaceDE w:val="0"/>
              <w:autoSpaceDN w:val="0"/>
              <w:adjustRightInd w:val="0"/>
              <w:spacing w:line="276" w:lineRule="auto"/>
              <w:rPr>
                <w:color w:val="000000"/>
                <w:sz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122B0A15"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70" w:type="dxa"/>
            <w:gridSpan w:val="2"/>
            <w:tcBorders>
              <w:top w:val="single" w:sz="4" w:space="0" w:color="auto"/>
              <w:left w:val="single" w:sz="4" w:space="0" w:color="auto"/>
              <w:bottom w:val="single" w:sz="4" w:space="0" w:color="auto"/>
              <w:right w:val="single" w:sz="4" w:space="0" w:color="auto"/>
            </w:tcBorders>
          </w:tcPr>
          <w:p w14:paraId="182E8D64"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56" w:type="dxa"/>
            <w:gridSpan w:val="3"/>
            <w:tcBorders>
              <w:top w:val="single" w:sz="4" w:space="0" w:color="auto"/>
              <w:left w:val="single" w:sz="4" w:space="0" w:color="auto"/>
              <w:bottom w:val="single" w:sz="4" w:space="0" w:color="auto"/>
              <w:right w:val="single" w:sz="4" w:space="0" w:color="auto"/>
            </w:tcBorders>
          </w:tcPr>
          <w:p w14:paraId="4CF2ECED"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193" w:type="dxa"/>
            <w:tcBorders>
              <w:top w:val="single" w:sz="4" w:space="0" w:color="auto"/>
              <w:left w:val="single" w:sz="4" w:space="0" w:color="auto"/>
              <w:bottom w:val="single" w:sz="4" w:space="0" w:color="auto"/>
              <w:right w:val="single" w:sz="4" w:space="0" w:color="auto"/>
            </w:tcBorders>
          </w:tcPr>
          <w:p w14:paraId="1E781166"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971" w:type="dxa"/>
            <w:tcBorders>
              <w:top w:val="single" w:sz="4" w:space="0" w:color="auto"/>
              <w:left w:val="single" w:sz="4" w:space="0" w:color="auto"/>
              <w:bottom w:val="single" w:sz="4" w:space="0" w:color="auto"/>
              <w:right w:val="single" w:sz="4" w:space="0" w:color="auto"/>
            </w:tcBorders>
          </w:tcPr>
          <w:p w14:paraId="7F402C99" w14:textId="77777777" w:rsidR="009D6F59" w:rsidRPr="001879B5" w:rsidRDefault="009D6F59" w:rsidP="001152A4">
            <w:pPr>
              <w:spacing w:line="276" w:lineRule="auto"/>
              <w:jc w:val="right"/>
              <w:rPr>
                <w:sz w:val="20"/>
                <w:lang w:eastAsia="en-US"/>
              </w:rPr>
            </w:pPr>
          </w:p>
        </w:tc>
      </w:tr>
      <w:tr w:rsidR="009D6F59" w:rsidRPr="001879B5" w14:paraId="6FEEDF8E" w14:textId="77777777" w:rsidTr="00A10E08">
        <w:trPr>
          <w:gridAfter w:val="1"/>
          <w:wAfter w:w="17" w:type="dxa"/>
          <w:jc w:val="center"/>
        </w:trPr>
        <w:tc>
          <w:tcPr>
            <w:tcW w:w="3331" w:type="dxa"/>
            <w:tcBorders>
              <w:top w:val="single" w:sz="4" w:space="0" w:color="auto"/>
              <w:left w:val="single" w:sz="4" w:space="0" w:color="auto"/>
              <w:bottom w:val="single" w:sz="12" w:space="0" w:color="auto"/>
              <w:right w:val="single" w:sz="4" w:space="0" w:color="auto"/>
            </w:tcBorders>
          </w:tcPr>
          <w:p w14:paraId="6B9D863F" w14:textId="77777777" w:rsidR="009D6F59" w:rsidRPr="001879B5" w:rsidRDefault="009D6F59" w:rsidP="001152A4">
            <w:pPr>
              <w:autoSpaceDE w:val="0"/>
              <w:autoSpaceDN w:val="0"/>
              <w:adjustRightInd w:val="0"/>
              <w:spacing w:line="276" w:lineRule="auto"/>
              <w:rPr>
                <w:b/>
                <w:color w:val="000000"/>
                <w:sz w:val="20"/>
                <w:lang w:eastAsia="en-US"/>
              </w:rPr>
            </w:pPr>
            <w:proofErr w:type="gramStart"/>
            <w:r w:rsidRPr="001879B5">
              <w:rPr>
                <w:b/>
                <w:color w:val="000000"/>
                <w:sz w:val="20"/>
                <w:lang w:eastAsia="en-US"/>
              </w:rPr>
              <w:t>A)   c e l k e m  1.+ 2.</w:t>
            </w:r>
            <w:proofErr w:type="gramEnd"/>
          </w:p>
        </w:tc>
        <w:tc>
          <w:tcPr>
            <w:tcW w:w="1275" w:type="dxa"/>
            <w:gridSpan w:val="2"/>
            <w:tcBorders>
              <w:top w:val="single" w:sz="4" w:space="0" w:color="auto"/>
              <w:left w:val="single" w:sz="4" w:space="0" w:color="auto"/>
              <w:bottom w:val="single" w:sz="12" w:space="0" w:color="auto"/>
              <w:right w:val="single" w:sz="4" w:space="0" w:color="auto"/>
            </w:tcBorders>
          </w:tcPr>
          <w:p w14:paraId="15340372" w14:textId="30014E7A" w:rsidR="009D6F59" w:rsidRPr="001879B5" w:rsidRDefault="00DF27CB" w:rsidP="001152A4">
            <w:pPr>
              <w:autoSpaceDE w:val="0"/>
              <w:autoSpaceDN w:val="0"/>
              <w:adjustRightInd w:val="0"/>
              <w:spacing w:line="276" w:lineRule="auto"/>
              <w:jc w:val="right"/>
              <w:rPr>
                <w:b/>
                <w:color w:val="000000"/>
                <w:sz w:val="20"/>
                <w:lang w:eastAsia="en-US"/>
              </w:rPr>
            </w:pPr>
            <w:r>
              <w:rPr>
                <w:b/>
                <w:color w:val="000000"/>
                <w:sz w:val="20"/>
                <w:lang w:eastAsia="en-US"/>
              </w:rPr>
              <w:t>3 363 000</w:t>
            </w:r>
          </w:p>
        </w:tc>
        <w:tc>
          <w:tcPr>
            <w:tcW w:w="1170" w:type="dxa"/>
            <w:gridSpan w:val="2"/>
            <w:tcBorders>
              <w:top w:val="single" w:sz="4" w:space="0" w:color="auto"/>
              <w:left w:val="single" w:sz="4" w:space="0" w:color="auto"/>
              <w:bottom w:val="single" w:sz="12" w:space="0" w:color="auto"/>
              <w:right w:val="single" w:sz="4" w:space="0" w:color="auto"/>
            </w:tcBorders>
          </w:tcPr>
          <w:p w14:paraId="0774D6E7" w14:textId="171F8B26" w:rsidR="009D6F59" w:rsidRPr="001879B5" w:rsidRDefault="00DF27CB" w:rsidP="001152A4">
            <w:pPr>
              <w:autoSpaceDE w:val="0"/>
              <w:autoSpaceDN w:val="0"/>
              <w:adjustRightInd w:val="0"/>
              <w:spacing w:line="276" w:lineRule="auto"/>
              <w:jc w:val="right"/>
              <w:rPr>
                <w:b/>
                <w:color w:val="000000"/>
                <w:sz w:val="20"/>
                <w:lang w:eastAsia="en-US"/>
              </w:rPr>
            </w:pPr>
            <w:r>
              <w:rPr>
                <w:b/>
                <w:color w:val="000000"/>
                <w:sz w:val="20"/>
                <w:lang w:eastAsia="en-US"/>
              </w:rPr>
              <w:t>3 363 000</w:t>
            </w:r>
          </w:p>
        </w:tc>
        <w:tc>
          <w:tcPr>
            <w:tcW w:w="1356" w:type="dxa"/>
            <w:gridSpan w:val="3"/>
            <w:tcBorders>
              <w:top w:val="single" w:sz="4" w:space="0" w:color="auto"/>
              <w:left w:val="single" w:sz="4" w:space="0" w:color="auto"/>
              <w:bottom w:val="single" w:sz="12" w:space="0" w:color="auto"/>
              <w:right w:val="single" w:sz="4" w:space="0" w:color="auto"/>
            </w:tcBorders>
          </w:tcPr>
          <w:p w14:paraId="28650F05" w14:textId="6094C7BC" w:rsidR="009D6F59" w:rsidRPr="001879B5" w:rsidRDefault="00DF27CB" w:rsidP="001152A4">
            <w:pPr>
              <w:autoSpaceDE w:val="0"/>
              <w:autoSpaceDN w:val="0"/>
              <w:adjustRightInd w:val="0"/>
              <w:spacing w:line="276" w:lineRule="auto"/>
              <w:jc w:val="right"/>
              <w:rPr>
                <w:b/>
                <w:color w:val="000000"/>
                <w:sz w:val="20"/>
                <w:lang w:eastAsia="en-US"/>
              </w:rPr>
            </w:pPr>
            <w:r>
              <w:rPr>
                <w:b/>
                <w:color w:val="000000"/>
                <w:sz w:val="20"/>
                <w:lang w:eastAsia="en-US"/>
              </w:rPr>
              <w:t>3 363 000</w:t>
            </w:r>
          </w:p>
        </w:tc>
        <w:tc>
          <w:tcPr>
            <w:tcW w:w="1193" w:type="dxa"/>
            <w:tcBorders>
              <w:top w:val="single" w:sz="4" w:space="0" w:color="auto"/>
              <w:left w:val="single" w:sz="4" w:space="0" w:color="auto"/>
              <w:bottom w:val="single" w:sz="12" w:space="0" w:color="auto"/>
              <w:right w:val="single" w:sz="4" w:space="0" w:color="auto"/>
            </w:tcBorders>
          </w:tcPr>
          <w:p w14:paraId="47FE0802" w14:textId="61AC5E7A" w:rsidR="009D6F59" w:rsidRPr="001879B5" w:rsidRDefault="00DF27CB" w:rsidP="001152A4">
            <w:pPr>
              <w:autoSpaceDE w:val="0"/>
              <w:autoSpaceDN w:val="0"/>
              <w:adjustRightInd w:val="0"/>
              <w:spacing w:line="276" w:lineRule="auto"/>
              <w:jc w:val="right"/>
              <w:rPr>
                <w:b/>
                <w:color w:val="000000"/>
                <w:sz w:val="20"/>
                <w:lang w:eastAsia="en-US"/>
              </w:rPr>
            </w:pPr>
            <w:r>
              <w:rPr>
                <w:b/>
                <w:color w:val="000000"/>
                <w:sz w:val="20"/>
                <w:lang w:eastAsia="en-US"/>
              </w:rPr>
              <w:t>3 363 000</w:t>
            </w:r>
          </w:p>
        </w:tc>
        <w:tc>
          <w:tcPr>
            <w:tcW w:w="971" w:type="dxa"/>
            <w:tcBorders>
              <w:top w:val="single" w:sz="4" w:space="0" w:color="auto"/>
              <w:left w:val="single" w:sz="4" w:space="0" w:color="auto"/>
              <w:bottom w:val="single" w:sz="12" w:space="0" w:color="auto"/>
              <w:right w:val="single" w:sz="4" w:space="0" w:color="auto"/>
            </w:tcBorders>
          </w:tcPr>
          <w:p w14:paraId="778622B8"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r>
      <w:tr w:rsidR="009D6F59" w:rsidRPr="001879B5" w14:paraId="366DECE4" w14:textId="77777777" w:rsidTr="00A10E08">
        <w:trPr>
          <w:cantSplit/>
          <w:jc w:val="center"/>
        </w:trPr>
        <w:tc>
          <w:tcPr>
            <w:tcW w:w="4436" w:type="dxa"/>
            <w:gridSpan w:val="2"/>
            <w:tcBorders>
              <w:top w:val="single" w:sz="12" w:space="0" w:color="auto"/>
              <w:left w:val="single" w:sz="4" w:space="0" w:color="auto"/>
              <w:bottom w:val="single" w:sz="12" w:space="0" w:color="auto"/>
              <w:right w:val="nil"/>
            </w:tcBorders>
          </w:tcPr>
          <w:p w14:paraId="3A034E63" w14:textId="77777777" w:rsidR="009D6F59" w:rsidRPr="001879B5" w:rsidRDefault="009D6F59" w:rsidP="001152A4">
            <w:pPr>
              <w:autoSpaceDE w:val="0"/>
              <w:autoSpaceDN w:val="0"/>
              <w:adjustRightInd w:val="0"/>
              <w:spacing w:line="276" w:lineRule="auto"/>
              <w:rPr>
                <w:b/>
                <w:color w:val="000000"/>
                <w:sz w:val="20"/>
                <w:lang w:eastAsia="en-US"/>
              </w:rPr>
            </w:pPr>
          </w:p>
        </w:tc>
        <w:tc>
          <w:tcPr>
            <w:tcW w:w="1753" w:type="dxa"/>
            <w:gridSpan w:val="4"/>
            <w:tcBorders>
              <w:top w:val="single" w:sz="12" w:space="0" w:color="auto"/>
              <w:left w:val="nil"/>
              <w:bottom w:val="single" w:sz="12" w:space="0" w:color="auto"/>
              <w:right w:val="nil"/>
            </w:tcBorders>
          </w:tcPr>
          <w:p w14:paraId="2BE2F2EC" w14:textId="77777777" w:rsidR="009D6F59" w:rsidRPr="001879B5" w:rsidRDefault="009D6F59" w:rsidP="001152A4">
            <w:pPr>
              <w:autoSpaceDE w:val="0"/>
              <w:autoSpaceDN w:val="0"/>
              <w:adjustRightInd w:val="0"/>
              <w:spacing w:line="276" w:lineRule="auto"/>
              <w:jc w:val="center"/>
              <w:rPr>
                <w:b/>
                <w:color w:val="000000"/>
                <w:sz w:val="20"/>
                <w:lang w:eastAsia="en-US"/>
              </w:rPr>
            </w:pPr>
          </w:p>
        </w:tc>
        <w:tc>
          <w:tcPr>
            <w:tcW w:w="0" w:type="auto"/>
            <w:gridSpan w:val="2"/>
            <w:tcBorders>
              <w:top w:val="single" w:sz="12" w:space="0" w:color="auto"/>
              <w:left w:val="nil"/>
              <w:bottom w:val="single" w:sz="12" w:space="0" w:color="auto"/>
              <w:right w:val="nil"/>
            </w:tcBorders>
          </w:tcPr>
          <w:p w14:paraId="3C8E2219" w14:textId="77777777" w:rsidR="009D6F59" w:rsidRPr="001879B5" w:rsidRDefault="009D6F59" w:rsidP="001152A4">
            <w:pPr>
              <w:autoSpaceDE w:val="0"/>
              <w:autoSpaceDN w:val="0"/>
              <w:adjustRightInd w:val="0"/>
              <w:spacing w:line="276" w:lineRule="auto"/>
              <w:jc w:val="center"/>
              <w:rPr>
                <w:b/>
                <w:color w:val="000000"/>
                <w:sz w:val="20"/>
                <w:lang w:eastAsia="en-US"/>
              </w:rPr>
            </w:pPr>
          </w:p>
        </w:tc>
        <w:tc>
          <w:tcPr>
            <w:tcW w:w="0" w:type="auto"/>
            <w:tcBorders>
              <w:top w:val="single" w:sz="12" w:space="0" w:color="auto"/>
              <w:left w:val="nil"/>
              <w:bottom w:val="single" w:sz="12" w:space="0" w:color="auto"/>
              <w:right w:val="nil"/>
            </w:tcBorders>
          </w:tcPr>
          <w:p w14:paraId="33BEF52C" w14:textId="77777777" w:rsidR="009D6F59" w:rsidRPr="001879B5" w:rsidRDefault="009D6F59" w:rsidP="001152A4">
            <w:pPr>
              <w:autoSpaceDE w:val="0"/>
              <w:autoSpaceDN w:val="0"/>
              <w:adjustRightInd w:val="0"/>
              <w:spacing w:line="276" w:lineRule="auto"/>
              <w:jc w:val="center"/>
              <w:rPr>
                <w:b/>
                <w:color w:val="000000"/>
                <w:sz w:val="20"/>
                <w:lang w:eastAsia="en-US"/>
              </w:rPr>
            </w:pPr>
          </w:p>
        </w:tc>
        <w:tc>
          <w:tcPr>
            <w:tcW w:w="0" w:type="auto"/>
            <w:gridSpan w:val="2"/>
            <w:tcBorders>
              <w:top w:val="single" w:sz="12" w:space="0" w:color="auto"/>
              <w:left w:val="nil"/>
              <w:bottom w:val="single" w:sz="12" w:space="0" w:color="auto"/>
              <w:right w:val="single" w:sz="4" w:space="0" w:color="auto"/>
            </w:tcBorders>
          </w:tcPr>
          <w:p w14:paraId="3FD05587" w14:textId="77777777" w:rsidR="009D6F59" w:rsidRPr="001879B5" w:rsidRDefault="009D6F59" w:rsidP="001152A4">
            <w:pPr>
              <w:autoSpaceDE w:val="0"/>
              <w:autoSpaceDN w:val="0"/>
              <w:adjustRightInd w:val="0"/>
              <w:spacing w:line="276" w:lineRule="auto"/>
              <w:jc w:val="center"/>
              <w:rPr>
                <w:b/>
                <w:color w:val="000000"/>
                <w:sz w:val="20"/>
                <w:lang w:eastAsia="en-US"/>
              </w:rPr>
            </w:pPr>
          </w:p>
        </w:tc>
      </w:tr>
      <w:tr w:rsidR="009D6F59" w:rsidRPr="001879B5" w14:paraId="337D082C" w14:textId="77777777" w:rsidTr="00A10E08">
        <w:trPr>
          <w:cantSplit/>
          <w:jc w:val="center"/>
        </w:trPr>
        <w:tc>
          <w:tcPr>
            <w:tcW w:w="3331" w:type="dxa"/>
            <w:tcBorders>
              <w:top w:val="single" w:sz="12" w:space="0" w:color="auto"/>
              <w:left w:val="single" w:sz="4" w:space="0" w:color="auto"/>
              <w:bottom w:val="single" w:sz="4" w:space="0" w:color="auto"/>
              <w:right w:val="single" w:sz="4" w:space="0" w:color="auto"/>
            </w:tcBorders>
          </w:tcPr>
          <w:p w14:paraId="3225C04B" w14:textId="77777777" w:rsidR="009D6F59" w:rsidRPr="001879B5" w:rsidRDefault="009D6F59" w:rsidP="001152A4">
            <w:pPr>
              <w:autoSpaceDE w:val="0"/>
              <w:autoSpaceDN w:val="0"/>
              <w:adjustRightInd w:val="0"/>
              <w:spacing w:line="276" w:lineRule="auto"/>
              <w:rPr>
                <w:color w:val="000000"/>
                <w:sz w:val="20"/>
                <w:lang w:eastAsia="en-US"/>
              </w:rPr>
            </w:pPr>
            <w:r w:rsidRPr="001879B5">
              <w:rPr>
                <w:b/>
                <w:color w:val="000000"/>
                <w:sz w:val="20"/>
                <w:lang w:eastAsia="en-US"/>
              </w:rPr>
              <w:t xml:space="preserve">3. Příspěvky/dotace od jiných poskytovatelů   </w:t>
            </w:r>
            <w:r w:rsidRPr="001879B5">
              <w:rPr>
                <w:color w:val="000000"/>
                <w:sz w:val="20"/>
                <w:lang w:eastAsia="en-US"/>
              </w:rPr>
              <w:t xml:space="preserve"> </w:t>
            </w:r>
          </w:p>
        </w:tc>
        <w:tc>
          <w:tcPr>
            <w:tcW w:w="1275" w:type="dxa"/>
            <w:gridSpan w:val="2"/>
            <w:tcBorders>
              <w:top w:val="single" w:sz="12" w:space="0" w:color="auto"/>
              <w:left w:val="single" w:sz="4" w:space="0" w:color="auto"/>
              <w:bottom w:val="single" w:sz="4" w:space="0" w:color="auto"/>
              <w:right w:val="single" w:sz="4" w:space="0" w:color="auto"/>
            </w:tcBorders>
          </w:tcPr>
          <w:p w14:paraId="6D4ED270"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p>
        </w:tc>
        <w:tc>
          <w:tcPr>
            <w:tcW w:w="1158" w:type="dxa"/>
            <w:tcBorders>
              <w:top w:val="single" w:sz="12" w:space="0" w:color="auto"/>
              <w:left w:val="single" w:sz="4" w:space="0" w:color="auto"/>
              <w:bottom w:val="single" w:sz="4" w:space="0" w:color="auto"/>
              <w:right w:val="single" w:sz="4" w:space="0" w:color="auto"/>
            </w:tcBorders>
          </w:tcPr>
          <w:p w14:paraId="03EC00B0"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p>
        </w:tc>
        <w:tc>
          <w:tcPr>
            <w:tcW w:w="1303" w:type="dxa"/>
            <w:gridSpan w:val="3"/>
            <w:tcBorders>
              <w:top w:val="single" w:sz="12" w:space="0" w:color="auto"/>
              <w:left w:val="single" w:sz="4" w:space="0" w:color="auto"/>
              <w:bottom w:val="single" w:sz="4" w:space="0" w:color="auto"/>
              <w:right w:val="single" w:sz="4" w:space="0" w:color="auto"/>
            </w:tcBorders>
          </w:tcPr>
          <w:p w14:paraId="0FE305EE"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p>
        </w:tc>
        <w:tc>
          <w:tcPr>
            <w:tcW w:w="1275" w:type="dxa"/>
            <w:gridSpan w:val="2"/>
            <w:tcBorders>
              <w:top w:val="single" w:sz="12" w:space="0" w:color="auto"/>
              <w:left w:val="single" w:sz="4" w:space="0" w:color="auto"/>
              <w:bottom w:val="single" w:sz="4" w:space="0" w:color="auto"/>
              <w:right w:val="single" w:sz="4" w:space="0" w:color="auto"/>
            </w:tcBorders>
          </w:tcPr>
          <w:p w14:paraId="13673276"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p>
        </w:tc>
        <w:tc>
          <w:tcPr>
            <w:tcW w:w="971" w:type="dxa"/>
            <w:gridSpan w:val="2"/>
            <w:tcBorders>
              <w:top w:val="single" w:sz="12" w:space="0" w:color="auto"/>
              <w:left w:val="single" w:sz="4" w:space="0" w:color="auto"/>
              <w:bottom w:val="single" w:sz="4" w:space="0" w:color="auto"/>
              <w:right w:val="single" w:sz="4" w:space="0" w:color="auto"/>
            </w:tcBorders>
          </w:tcPr>
          <w:p w14:paraId="790798C7" w14:textId="77777777" w:rsidR="009D6F59" w:rsidRPr="001879B5" w:rsidRDefault="009D6F59" w:rsidP="001152A4">
            <w:pPr>
              <w:spacing w:line="276" w:lineRule="auto"/>
              <w:jc w:val="right"/>
              <w:rPr>
                <w:b/>
                <w:sz w:val="20"/>
                <w:lang w:eastAsia="en-US"/>
              </w:rPr>
            </w:pPr>
            <w:r w:rsidRPr="001879B5">
              <w:rPr>
                <w:b/>
                <w:sz w:val="20"/>
                <w:lang w:eastAsia="en-US"/>
              </w:rPr>
              <w:t>0</w:t>
            </w:r>
          </w:p>
        </w:tc>
      </w:tr>
      <w:tr w:rsidR="009D6F59" w:rsidRPr="001879B5" w14:paraId="29094A5C"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5EAF5FD1" w14:textId="77777777" w:rsidR="009D6F59" w:rsidRPr="001879B5" w:rsidRDefault="009D6F59" w:rsidP="001152A4">
            <w:pPr>
              <w:autoSpaceDE w:val="0"/>
              <w:autoSpaceDN w:val="0"/>
              <w:adjustRightInd w:val="0"/>
              <w:spacing w:line="276" w:lineRule="auto"/>
              <w:rPr>
                <w:b/>
                <w:sz w:val="20"/>
                <w:lang w:eastAsia="en-US"/>
              </w:rPr>
            </w:pPr>
            <w:r w:rsidRPr="001879B5">
              <w:rPr>
                <w:color w:val="000000"/>
                <w:sz w:val="20"/>
                <w:lang w:eastAsia="en-US"/>
              </w:rPr>
              <w:t>-dle jednotlivých poskytovatelů  MPSV</w:t>
            </w:r>
          </w:p>
        </w:tc>
        <w:tc>
          <w:tcPr>
            <w:tcW w:w="1275" w:type="dxa"/>
            <w:gridSpan w:val="2"/>
            <w:tcBorders>
              <w:top w:val="single" w:sz="4" w:space="0" w:color="auto"/>
              <w:left w:val="single" w:sz="4" w:space="0" w:color="auto"/>
              <w:bottom w:val="single" w:sz="4" w:space="0" w:color="auto"/>
              <w:right w:val="single" w:sz="4" w:space="0" w:color="auto"/>
            </w:tcBorders>
          </w:tcPr>
          <w:p w14:paraId="08FBBAFB" w14:textId="064A671D" w:rsidR="009D6F59" w:rsidRPr="001879B5" w:rsidRDefault="00A10E08" w:rsidP="00A10E08">
            <w:pPr>
              <w:autoSpaceDE w:val="0"/>
              <w:autoSpaceDN w:val="0"/>
              <w:adjustRightInd w:val="0"/>
              <w:spacing w:line="276" w:lineRule="auto"/>
              <w:ind w:left="4" w:right="-457"/>
              <w:jc w:val="right"/>
              <w:rPr>
                <w:color w:val="000000"/>
                <w:sz w:val="20"/>
                <w:lang w:eastAsia="en-US"/>
              </w:rPr>
            </w:pPr>
            <w:r>
              <w:rPr>
                <w:color w:val="000000"/>
                <w:sz w:val="20"/>
                <w:lang w:eastAsia="en-US"/>
              </w:rPr>
              <w:t>9 </w:t>
            </w:r>
            <w:r w:rsidR="006620D1">
              <w:rPr>
                <w:color w:val="000000"/>
                <w:sz w:val="20"/>
                <w:lang w:eastAsia="en-US"/>
              </w:rPr>
              <w:t>246</w:t>
            </w:r>
            <w:r>
              <w:rPr>
                <w:color w:val="000000"/>
                <w:sz w:val="20"/>
                <w:lang w:eastAsia="en-US"/>
              </w:rPr>
              <w:t xml:space="preserve"> 000 0000 </w:t>
            </w:r>
          </w:p>
        </w:tc>
        <w:tc>
          <w:tcPr>
            <w:tcW w:w="1158" w:type="dxa"/>
            <w:tcBorders>
              <w:top w:val="single" w:sz="4" w:space="0" w:color="auto"/>
              <w:left w:val="single" w:sz="4" w:space="0" w:color="auto"/>
              <w:bottom w:val="single" w:sz="4" w:space="0" w:color="auto"/>
              <w:right w:val="single" w:sz="4" w:space="0" w:color="auto"/>
            </w:tcBorders>
          </w:tcPr>
          <w:p w14:paraId="3C40F1CC" w14:textId="4A2B8E8E" w:rsidR="009D6F59" w:rsidRPr="001879B5" w:rsidRDefault="00A10E08" w:rsidP="00A10E08">
            <w:pPr>
              <w:autoSpaceDE w:val="0"/>
              <w:autoSpaceDN w:val="0"/>
              <w:adjustRightInd w:val="0"/>
              <w:spacing w:line="276" w:lineRule="auto"/>
              <w:ind w:left="31" w:hanging="31"/>
              <w:jc w:val="right"/>
              <w:rPr>
                <w:color w:val="000000"/>
                <w:sz w:val="20"/>
                <w:lang w:eastAsia="en-US"/>
              </w:rPr>
            </w:pPr>
            <w:r>
              <w:rPr>
                <w:color w:val="000000"/>
                <w:sz w:val="20"/>
                <w:lang w:eastAsia="en-US"/>
              </w:rPr>
              <w:t>9 </w:t>
            </w:r>
            <w:r w:rsidR="006620D1">
              <w:rPr>
                <w:color w:val="000000"/>
                <w:sz w:val="20"/>
                <w:lang w:eastAsia="en-US"/>
              </w:rPr>
              <w:t>246</w:t>
            </w:r>
            <w:r>
              <w:rPr>
                <w:color w:val="000000"/>
                <w:sz w:val="20"/>
                <w:lang w:eastAsia="en-US"/>
              </w:rPr>
              <w:t xml:space="preserve"> 000</w:t>
            </w:r>
          </w:p>
        </w:tc>
        <w:tc>
          <w:tcPr>
            <w:tcW w:w="1303" w:type="dxa"/>
            <w:gridSpan w:val="3"/>
            <w:tcBorders>
              <w:top w:val="single" w:sz="4" w:space="0" w:color="auto"/>
              <w:left w:val="single" w:sz="4" w:space="0" w:color="auto"/>
              <w:bottom w:val="single" w:sz="4" w:space="0" w:color="auto"/>
              <w:right w:val="single" w:sz="4" w:space="0" w:color="auto"/>
            </w:tcBorders>
          </w:tcPr>
          <w:p w14:paraId="2288E4F2" w14:textId="6AC03950" w:rsidR="009D6F59" w:rsidRPr="001879B5" w:rsidRDefault="00A10E08" w:rsidP="00A10E08">
            <w:pPr>
              <w:autoSpaceDE w:val="0"/>
              <w:autoSpaceDN w:val="0"/>
              <w:adjustRightInd w:val="0"/>
              <w:spacing w:line="276" w:lineRule="auto"/>
              <w:jc w:val="right"/>
              <w:rPr>
                <w:color w:val="000000"/>
                <w:sz w:val="20"/>
                <w:lang w:eastAsia="en-US"/>
              </w:rPr>
            </w:pPr>
            <w:r>
              <w:rPr>
                <w:color w:val="000000"/>
                <w:sz w:val="20"/>
                <w:lang w:eastAsia="en-US"/>
              </w:rPr>
              <w:t>9 </w:t>
            </w:r>
            <w:r w:rsidR="006620D1">
              <w:rPr>
                <w:color w:val="000000"/>
                <w:sz w:val="20"/>
                <w:lang w:eastAsia="en-US"/>
              </w:rPr>
              <w:t>246</w:t>
            </w:r>
            <w:r>
              <w:rPr>
                <w:color w:val="000000"/>
                <w:sz w:val="20"/>
                <w:lang w:eastAsia="en-US"/>
              </w:rPr>
              <w:t xml:space="preserve"> 000</w:t>
            </w:r>
          </w:p>
        </w:tc>
        <w:tc>
          <w:tcPr>
            <w:tcW w:w="1275" w:type="dxa"/>
            <w:gridSpan w:val="2"/>
            <w:tcBorders>
              <w:top w:val="single" w:sz="4" w:space="0" w:color="auto"/>
              <w:left w:val="single" w:sz="4" w:space="0" w:color="auto"/>
              <w:bottom w:val="single" w:sz="4" w:space="0" w:color="auto"/>
              <w:right w:val="single" w:sz="4" w:space="0" w:color="auto"/>
            </w:tcBorders>
          </w:tcPr>
          <w:p w14:paraId="78C3D67A" w14:textId="396AE67B" w:rsidR="009D6F59" w:rsidRPr="001879B5" w:rsidRDefault="00A10E08" w:rsidP="00A10E08">
            <w:pPr>
              <w:autoSpaceDE w:val="0"/>
              <w:autoSpaceDN w:val="0"/>
              <w:adjustRightInd w:val="0"/>
              <w:spacing w:line="276" w:lineRule="auto"/>
              <w:ind w:left="27" w:hanging="27"/>
              <w:jc w:val="right"/>
              <w:rPr>
                <w:color w:val="000000"/>
                <w:sz w:val="20"/>
                <w:lang w:eastAsia="en-US"/>
              </w:rPr>
            </w:pPr>
            <w:r>
              <w:rPr>
                <w:color w:val="000000"/>
                <w:sz w:val="20"/>
                <w:lang w:eastAsia="en-US"/>
              </w:rPr>
              <w:t>9 </w:t>
            </w:r>
            <w:r w:rsidR="006620D1">
              <w:rPr>
                <w:color w:val="000000"/>
                <w:sz w:val="20"/>
                <w:lang w:eastAsia="en-US"/>
              </w:rPr>
              <w:t>246</w:t>
            </w:r>
            <w:r>
              <w:rPr>
                <w:color w:val="000000"/>
                <w:sz w:val="20"/>
                <w:lang w:eastAsia="en-US"/>
              </w:rPr>
              <w:t xml:space="preserve"> 000</w:t>
            </w:r>
          </w:p>
        </w:tc>
        <w:tc>
          <w:tcPr>
            <w:tcW w:w="971" w:type="dxa"/>
            <w:gridSpan w:val="2"/>
            <w:tcBorders>
              <w:top w:val="single" w:sz="4" w:space="0" w:color="auto"/>
              <w:left w:val="single" w:sz="4" w:space="0" w:color="auto"/>
              <w:bottom w:val="single" w:sz="4" w:space="0" w:color="auto"/>
              <w:right w:val="single" w:sz="4" w:space="0" w:color="auto"/>
            </w:tcBorders>
          </w:tcPr>
          <w:p w14:paraId="0C07F9DD" w14:textId="77777777" w:rsidR="009D6F59" w:rsidRPr="001879B5" w:rsidRDefault="009D6F59" w:rsidP="001152A4">
            <w:pPr>
              <w:spacing w:line="276" w:lineRule="auto"/>
              <w:jc w:val="right"/>
              <w:rPr>
                <w:sz w:val="20"/>
                <w:lang w:eastAsia="en-US"/>
              </w:rPr>
            </w:pPr>
            <w:r w:rsidRPr="001879B5">
              <w:rPr>
                <w:sz w:val="20"/>
                <w:lang w:eastAsia="en-US"/>
              </w:rPr>
              <w:t>0</w:t>
            </w:r>
          </w:p>
        </w:tc>
      </w:tr>
      <w:tr w:rsidR="000250F4" w:rsidRPr="00365D8B" w14:paraId="029B4A4D"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405AF924" w14:textId="063E9BD9" w:rsidR="000250F4" w:rsidRPr="008F356C" w:rsidRDefault="000250F4" w:rsidP="001152A4">
            <w:pPr>
              <w:autoSpaceDE w:val="0"/>
              <w:autoSpaceDN w:val="0"/>
              <w:adjustRightInd w:val="0"/>
              <w:spacing w:line="276" w:lineRule="auto"/>
              <w:rPr>
                <w:sz w:val="20"/>
                <w:lang w:eastAsia="en-US"/>
              </w:rPr>
            </w:pPr>
            <w:r>
              <w:rPr>
                <w:sz w:val="20"/>
                <w:lang w:eastAsia="en-US"/>
              </w:rPr>
              <w:t xml:space="preserve">-dle jednotlivých titulů – MPSV(zvýšené </w:t>
            </w:r>
            <w:proofErr w:type="spellStart"/>
            <w:proofErr w:type="gramStart"/>
            <w:r>
              <w:rPr>
                <w:sz w:val="20"/>
                <w:lang w:eastAsia="en-US"/>
              </w:rPr>
              <w:t>provoz</w:t>
            </w:r>
            <w:proofErr w:type="gramEnd"/>
            <w:r>
              <w:rPr>
                <w:sz w:val="20"/>
                <w:lang w:eastAsia="en-US"/>
              </w:rPr>
              <w:t>.</w:t>
            </w:r>
            <w:proofErr w:type="gramStart"/>
            <w:r>
              <w:rPr>
                <w:sz w:val="20"/>
                <w:lang w:eastAsia="en-US"/>
              </w:rPr>
              <w:t>výdaje</w:t>
            </w:r>
            <w:proofErr w:type="spellEnd"/>
            <w:proofErr w:type="gramEnd"/>
            <w:r>
              <w:rPr>
                <w:sz w:val="20"/>
                <w:lang w:eastAsia="en-US"/>
              </w:rPr>
              <w:t xml:space="preserve">, </w:t>
            </w:r>
            <w:proofErr w:type="spellStart"/>
            <w:r>
              <w:rPr>
                <w:sz w:val="20"/>
                <w:lang w:eastAsia="en-US"/>
              </w:rPr>
              <w:t>mimoř.fin.ohodnocení</w:t>
            </w:r>
            <w:proofErr w:type="spellEnd"/>
            <w:r>
              <w:rPr>
                <w:sz w:val="20"/>
                <w:lang w:eastAsia="en-US"/>
              </w:rPr>
              <w:t>)</w:t>
            </w:r>
          </w:p>
        </w:tc>
        <w:tc>
          <w:tcPr>
            <w:tcW w:w="1275" w:type="dxa"/>
            <w:gridSpan w:val="2"/>
            <w:tcBorders>
              <w:top w:val="single" w:sz="4" w:space="0" w:color="auto"/>
              <w:left w:val="single" w:sz="4" w:space="0" w:color="auto"/>
              <w:bottom w:val="single" w:sz="4" w:space="0" w:color="auto"/>
              <w:right w:val="single" w:sz="4" w:space="0" w:color="auto"/>
            </w:tcBorders>
          </w:tcPr>
          <w:p w14:paraId="7D14A6D7" w14:textId="76D9EC7C" w:rsidR="000250F4" w:rsidRDefault="00365D8B" w:rsidP="001152A4">
            <w:pPr>
              <w:autoSpaceDE w:val="0"/>
              <w:autoSpaceDN w:val="0"/>
              <w:adjustRightInd w:val="0"/>
              <w:spacing w:line="276" w:lineRule="auto"/>
              <w:ind w:left="360"/>
              <w:jc w:val="right"/>
              <w:rPr>
                <w:sz w:val="20"/>
                <w:lang w:eastAsia="en-US"/>
              </w:rPr>
            </w:pPr>
            <w:r>
              <w:rPr>
                <w:sz w:val="20"/>
                <w:lang w:eastAsia="en-US"/>
              </w:rPr>
              <w:t>1 126443</w:t>
            </w:r>
          </w:p>
        </w:tc>
        <w:tc>
          <w:tcPr>
            <w:tcW w:w="1158" w:type="dxa"/>
            <w:tcBorders>
              <w:top w:val="single" w:sz="4" w:space="0" w:color="auto"/>
              <w:left w:val="single" w:sz="4" w:space="0" w:color="auto"/>
              <w:bottom w:val="single" w:sz="4" w:space="0" w:color="auto"/>
              <w:right w:val="single" w:sz="4" w:space="0" w:color="auto"/>
            </w:tcBorders>
          </w:tcPr>
          <w:p w14:paraId="1C5176A6" w14:textId="3139EE2C" w:rsidR="000250F4" w:rsidRDefault="000250F4" w:rsidP="001152A4">
            <w:pPr>
              <w:autoSpaceDE w:val="0"/>
              <w:autoSpaceDN w:val="0"/>
              <w:adjustRightInd w:val="0"/>
              <w:spacing w:line="276" w:lineRule="auto"/>
              <w:jc w:val="right"/>
              <w:rPr>
                <w:sz w:val="20"/>
                <w:lang w:eastAsia="en-US"/>
              </w:rPr>
            </w:pPr>
            <w:r>
              <w:rPr>
                <w:sz w:val="20"/>
                <w:lang w:eastAsia="en-US"/>
              </w:rPr>
              <w:t>1 126 443</w:t>
            </w:r>
          </w:p>
        </w:tc>
        <w:tc>
          <w:tcPr>
            <w:tcW w:w="1303" w:type="dxa"/>
            <w:gridSpan w:val="3"/>
            <w:tcBorders>
              <w:top w:val="single" w:sz="4" w:space="0" w:color="auto"/>
              <w:left w:val="single" w:sz="4" w:space="0" w:color="auto"/>
              <w:bottom w:val="single" w:sz="4" w:space="0" w:color="auto"/>
              <w:right w:val="single" w:sz="4" w:space="0" w:color="auto"/>
            </w:tcBorders>
          </w:tcPr>
          <w:p w14:paraId="7C41918C" w14:textId="6F9C9BEE" w:rsidR="000250F4" w:rsidRDefault="000250F4" w:rsidP="001152A4">
            <w:pPr>
              <w:autoSpaceDE w:val="0"/>
              <w:autoSpaceDN w:val="0"/>
              <w:adjustRightInd w:val="0"/>
              <w:spacing w:line="276" w:lineRule="auto"/>
              <w:jc w:val="right"/>
              <w:rPr>
                <w:sz w:val="20"/>
                <w:lang w:eastAsia="en-US"/>
              </w:rPr>
            </w:pPr>
            <w:r>
              <w:rPr>
                <w:sz w:val="20"/>
                <w:lang w:eastAsia="en-US"/>
              </w:rPr>
              <w:t>1 126 443</w:t>
            </w:r>
          </w:p>
        </w:tc>
        <w:tc>
          <w:tcPr>
            <w:tcW w:w="1275" w:type="dxa"/>
            <w:gridSpan w:val="2"/>
            <w:tcBorders>
              <w:top w:val="single" w:sz="4" w:space="0" w:color="auto"/>
              <w:left w:val="single" w:sz="4" w:space="0" w:color="auto"/>
              <w:bottom w:val="single" w:sz="4" w:space="0" w:color="auto"/>
              <w:right w:val="single" w:sz="4" w:space="0" w:color="auto"/>
            </w:tcBorders>
          </w:tcPr>
          <w:p w14:paraId="7A79A07E" w14:textId="1320D90B" w:rsidR="000250F4" w:rsidRDefault="000250F4" w:rsidP="001152A4">
            <w:pPr>
              <w:autoSpaceDE w:val="0"/>
              <w:autoSpaceDN w:val="0"/>
              <w:adjustRightInd w:val="0"/>
              <w:spacing w:line="276" w:lineRule="auto"/>
              <w:jc w:val="right"/>
              <w:rPr>
                <w:sz w:val="20"/>
                <w:lang w:eastAsia="en-US"/>
              </w:rPr>
            </w:pPr>
            <w:r>
              <w:rPr>
                <w:sz w:val="20"/>
                <w:lang w:eastAsia="en-US"/>
              </w:rPr>
              <w:t>1 126 443</w:t>
            </w:r>
          </w:p>
        </w:tc>
        <w:tc>
          <w:tcPr>
            <w:tcW w:w="971" w:type="dxa"/>
            <w:gridSpan w:val="2"/>
            <w:tcBorders>
              <w:top w:val="single" w:sz="4" w:space="0" w:color="auto"/>
              <w:left w:val="single" w:sz="4" w:space="0" w:color="auto"/>
              <w:bottom w:val="single" w:sz="4" w:space="0" w:color="auto"/>
              <w:right w:val="single" w:sz="4" w:space="0" w:color="auto"/>
            </w:tcBorders>
          </w:tcPr>
          <w:p w14:paraId="270EECB3" w14:textId="3CF07DA3" w:rsidR="000250F4" w:rsidRPr="00365D8B" w:rsidRDefault="00365D8B" w:rsidP="001152A4">
            <w:pPr>
              <w:autoSpaceDE w:val="0"/>
              <w:autoSpaceDN w:val="0"/>
              <w:adjustRightInd w:val="0"/>
              <w:spacing w:line="276" w:lineRule="auto"/>
              <w:jc w:val="right"/>
              <w:rPr>
                <w:bCs/>
                <w:sz w:val="20"/>
                <w:highlight w:val="yellow"/>
                <w:lang w:eastAsia="en-US"/>
              </w:rPr>
            </w:pPr>
            <w:r w:rsidRPr="00365D8B">
              <w:rPr>
                <w:bCs/>
                <w:sz w:val="20"/>
                <w:lang w:eastAsia="en-US"/>
              </w:rPr>
              <w:t>0</w:t>
            </w:r>
          </w:p>
        </w:tc>
      </w:tr>
      <w:tr w:rsidR="009D6F59" w:rsidRPr="001879B5" w14:paraId="323FFE9A"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6476724D" w14:textId="77777777" w:rsidR="009D6F59" w:rsidRPr="008F356C" w:rsidRDefault="009D6F59" w:rsidP="001152A4">
            <w:pPr>
              <w:autoSpaceDE w:val="0"/>
              <w:autoSpaceDN w:val="0"/>
              <w:adjustRightInd w:val="0"/>
              <w:spacing w:line="276" w:lineRule="auto"/>
              <w:rPr>
                <w:sz w:val="20"/>
                <w:lang w:eastAsia="en-US"/>
              </w:rPr>
            </w:pPr>
            <w:r w:rsidRPr="008F356C">
              <w:rPr>
                <w:sz w:val="20"/>
                <w:lang w:eastAsia="en-US"/>
              </w:rPr>
              <w:t>-dle jednotlivých titulů - obce</w:t>
            </w:r>
          </w:p>
        </w:tc>
        <w:tc>
          <w:tcPr>
            <w:tcW w:w="1275" w:type="dxa"/>
            <w:gridSpan w:val="2"/>
            <w:tcBorders>
              <w:top w:val="single" w:sz="4" w:space="0" w:color="auto"/>
              <w:left w:val="single" w:sz="4" w:space="0" w:color="auto"/>
              <w:bottom w:val="single" w:sz="4" w:space="0" w:color="auto"/>
              <w:right w:val="single" w:sz="4" w:space="0" w:color="auto"/>
            </w:tcBorders>
          </w:tcPr>
          <w:p w14:paraId="2F0BEDBC" w14:textId="6F9971A7" w:rsidR="009D6F59" w:rsidRPr="008F356C" w:rsidRDefault="00365D8B" w:rsidP="001152A4">
            <w:pPr>
              <w:autoSpaceDE w:val="0"/>
              <w:autoSpaceDN w:val="0"/>
              <w:adjustRightInd w:val="0"/>
              <w:spacing w:line="276" w:lineRule="auto"/>
              <w:ind w:left="360"/>
              <w:jc w:val="right"/>
              <w:rPr>
                <w:sz w:val="20"/>
                <w:lang w:eastAsia="en-US"/>
              </w:rPr>
            </w:pPr>
            <w:r>
              <w:rPr>
                <w:sz w:val="20"/>
                <w:lang w:eastAsia="en-US"/>
              </w:rPr>
              <w:t>102 500</w:t>
            </w:r>
          </w:p>
        </w:tc>
        <w:tc>
          <w:tcPr>
            <w:tcW w:w="1158" w:type="dxa"/>
            <w:tcBorders>
              <w:top w:val="single" w:sz="4" w:space="0" w:color="auto"/>
              <w:left w:val="single" w:sz="4" w:space="0" w:color="auto"/>
              <w:bottom w:val="single" w:sz="4" w:space="0" w:color="auto"/>
              <w:right w:val="single" w:sz="4" w:space="0" w:color="auto"/>
            </w:tcBorders>
          </w:tcPr>
          <w:p w14:paraId="77ABFF23" w14:textId="29A85079" w:rsidR="009D6F59" w:rsidRPr="008F356C" w:rsidRDefault="00365D8B" w:rsidP="001152A4">
            <w:pPr>
              <w:autoSpaceDE w:val="0"/>
              <w:autoSpaceDN w:val="0"/>
              <w:adjustRightInd w:val="0"/>
              <w:spacing w:line="276" w:lineRule="auto"/>
              <w:jc w:val="right"/>
              <w:rPr>
                <w:sz w:val="20"/>
                <w:lang w:eastAsia="en-US"/>
              </w:rPr>
            </w:pPr>
            <w:r>
              <w:rPr>
                <w:sz w:val="20"/>
                <w:lang w:eastAsia="en-US"/>
              </w:rPr>
              <w:t>102 500</w:t>
            </w:r>
          </w:p>
        </w:tc>
        <w:tc>
          <w:tcPr>
            <w:tcW w:w="1303" w:type="dxa"/>
            <w:gridSpan w:val="3"/>
            <w:tcBorders>
              <w:top w:val="single" w:sz="4" w:space="0" w:color="auto"/>
              <w:left w:val="single" w:sz="4" w:space="0" w:color="auto"/>
              <w:bottom w:val="single" w:sz="4" w:space="0" w:color="auto"/>
              <w:right w:val="single" w:sz="4" w:space="0" w:color="auto"/>
            </w:tcBorders>
          </w:tcPr>
          <w:p w14:paraId="1C67EA9D" w14:textId="773F8139" w:rsidR="009D6F59" w:rsidRPr="008F356C" w:rsidRDefault="00365D8B" w:rsidP="001152A4">
            <w:pPr>
              <w:autoSpaceDE w:val="0"/>
              <w:autoSpaceDN w:val="0"/>
              <w:adjustRightInd w:val="0"/>
              <w:spacing w:line="276" w:lineRule="auto"/>
              <w:jc w:val="right"/>
              <w:rPr>
                <w:sz w:val="20"/>
                <w:lang w:eastAsia="en-US"/>
              </w:rPr>
            </w:pPr>
            <w:r>
              <w:rPr>
                <w:sz w:val="20"/>
                <w:lang w:eastAsia="en-US"/>
              </w:rPr>
              <w:t>82 500</w:t>
            </w:r>
          </w:p>
        </w:tc>
        <w:tc>
          <w:tcPr>
            <w:tcW w:w="1275" w:type="dxa"/>
            <w:gridSpan w:val="2"/>
            <w:tcBorders>
              <w:top w:val="single" w:sz="4" w:space="0" w:color="auto"/>
              <w:left w:val="single" w:sz="4" w:space="0" w:color="auto"/>
              <w:bottom w:val="single" w:sz="4" w:space="0" w:color="auto"/>
              <w:right w:val="single" w:sz="4" w:space="0" w:color="auto"/>
            </w:tcBorders>
          </w:tcPr>
          <w:p w14:paraId="59A0371D" w14:textId="38DB9B82" w:rsidR="009D6F59" w:rsidRPr="008F356C" w:rsidRDefault="00365D8B" w:rsidP="001152A4">
            <w:pPr>
              <w:autoSpaceDE w:val="0"/>
              <w:autoSpaceDN w:val="0"/>
              <w:adjustRightInd w:val="0"/>
              <w:spacing w:line="276" w:lineRule="auto"/>
              <w:jc w:val="right"/>
              <w:rPr>
                <w:sz w:val="20"/>
                <w:lang w:eastAsia="en-US"/>
              </w:rPr>
            </w:pPr>
            <w:r>
              <w:rPr>
                <w:sz w:val="20"/>
                <w:lang w:eastAsia="en-US"/>
              </w:rPr>
              <w:t>82 500</w:t>
            </w:r>
          </w:p>
        </w:tc>
        <w:tc>
          <w:tcPr>
            <w:tcW w:w="971" w:type="dxa"/>
            <w:gridSpan w:val="2"/>
            <w:tcBorders>
              <w:top w:val="single" w:sz="4" w:space="0" w:color="auto"/>
              <w:left w:val="single" w:sz="4" w:space="0" w:color="auto"/>
              <w:bottom w:val="single" w:sz="4" w:space="0" w:color="auto"/>
              <w:right w:val="single" w:sz="4" w:space="0" w:color="auto"/>
            </w:tcBorders>
          </w:tcPr>
          <w:p w14:paraId="726F4892" w14:textId="49E8612A" w:rsidR="009D6F59" w:rsidRPr="00365D8B" w:rsidRDefault="00365D8B" w:rsidP="001152A4">
            <w:pPr>
              <w:autoSpaceDE w:val="0"/>
              <w:autoSpaceDN w:val="0"/>
              <w:adjustRightInd w:val="0"/>
              <w:spacing w:line="276" w:lineRule="auto"/>
              <w:jc w:val="right"/>
              <w:rPr>
                <w:bCs/>
                <w:color w:val="7030A0"/>
                <w:sz w:val="20"/>
                <w:highlight w:val="yellow"/>
                <w:lang w:eastAsia="en-US"/>
              </w:rPr>
            </w:pPr>
            <w:r w:rsidRPr="00365D8B">
              <w:rPr>
                <w:bCs/>
                <w:color w:val="7030A0"/>
                <w:sz w:val="20"/>
                <w:lang w:eastAsia="en-US"/>
              </w:rPr>
              <w:t>0</w:t>
            </w:r>
          </w:p>
        </w:tc>
      </w:tr>
      <w:tr w:rsidR="009D6F59" w:rsidRPr="001879B5" w14:paraId="77C999B9"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5C1733A2" w14:textId="77777777" w:rsidR="009D6F59" w:rsidRPr="001879B5" w:rsidRDefault="009D6F59" w:rsidP="001152A4">
            <w:pPr>
              <w:autoSpaceDE w:val="0"/>
              <w:autoSpaceDN w:val="0"/>
              <w:adjustRightInd w:val="0"/>
              <w:spacing w:line="276" w:lineRule="auto"/>
              <w:rPr>
                <w:color w:val="000000"/>
                <w:sz w:val="20"/>
                <w:lang w:eastAsia="en-US"/>
              </w:rPr>
            </w:pPr>
            <w:r w:rsidRPr="001879B5">
              <w:rPr>
                <w:color w:val="000000"/>
                <w:sz w:val="20"/>
                <w:lang w:eastAsia="en-US"/>
              </w:rPr>
              <w:t xml:space="preserve">-dle jednotlivých titulů – </w:t>
            </w:r>
            <w:proofErr w:type="spellStart"/>
            <w:proofErr w:type="gramStart"/>
            <w:r w:rsidRPr="001879B5">
              <w:rPr>
                <w:color w:val="000000"/>
                <w:sz w:val="20"/>
                <w:lang w:eastAsia="en-US"/>
              </w:rPr>
              <w:t>fin</w:t>
            </w:r>
            <w:proofErr w:type="gramEnd"/>
            <w:r w:rsidRPr="001879B5">
              <w:rPr>
                <w:color w:val="000000"/>
                <w:sz w:val="20"/>
                <w:lang w:eastAsia="en-US"/>
              </w:rPr>
              <w:t>.</w:t>
            </w:r>
            <w:proofErr w:type="gramStart"/>
            <w:r w:rsidRPr="001879B5">
              <w:rPr>
                <w:color w:val="000000"/>
                <w:sz w:val="20"/>
                <w:lang w:eastAsia="en-US"/>
              </w:rPr>
              <w:t>dary</w:t>
            </w:r>
            <w:proofErr w:type="spellEnd"/>
            <w:proofErr w:type="gramEnd"/>
            <w:r w:rsidRPr="001879B5">
              <w:rPr>
                <w:color w:val="000000"/>
                <w:sz w:val="20"/>
                <w:lang w:eastAsia="en-US"/>
              </w:rPr>
              <w:t xml:space="preserve"> </w:t>
            </w:r>
            <w:proofErr w:type="spellStart"/>
            <w:r w:rsidRPr="001879B5">
              <w:rPr>
                <w:color w:val="000000"/>
                <w:sz w:val="20"/>
                <w:lang w:eastAsia="en-US"/>
              </w:rPr>
              <w:t>neúčel</w:t>
            </w:r>
            <w:proofErr w:type="spellEnd"/>
            <w:r w:rsidRPr="001879B5">
              <w:rPr>
                <w:color w:val="000000"/>
                <w:sz w:val="20"/>
                <w:lang w:eastAsia="en-US"/>
              </w:rPr>
              <w:t>.</w:t>
            </w:r>
          </w:p>
        </w:tc>
        <w:tc>
          <w:tcPr>
            <w:tcW w:w="1275" w:type="dxa"/>
            <w:gridSpan w:val="2"/>
            <w:tcBorders>
              <w:top w:val="single" w:sz="4" w:space="0" w:color="auto"/>
              <w:left w:val="single" w:sz="4" w:space="0" w:color="auto"/>
              <w:bottom w:val="single" w:sz="4" w:space="0" w:color="auto"/>
              <w:right w:val="single" w:sz="4" w:space="0" w:color="auto"/>
            </w:tcBorders>
          </w:tcPr>
          <w:p w14:paraId="0124B7F4" w14:textId="77777777" w:rsidR="009D6F59" w:rsidRPr="001879B5" w:rsidRDefault="00E67DE1" w:rsidP="001152A4">
            <w:pPr>
              <w:autoSpaceDE w:val="0"/>
              <w:autoSpaceDN w:val="0"/>
              <w:adjustRightInd w:val="0"/>
              <w:spacing w:line="276" w:lineRule="auto"/>
              <w:ind w:left="360"/>
              <w:jc w:val="right"/>
              <w:rPr>
                <w:color w:val="000000"/>
                <w:sz w:val="20"/>
                <w:lang w:eastAsia="en-US"/>
              </w:rPr>
            </w:pPr>
            <w:r>
              <w:rPr>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78B1C6E8" w14:textId="77777777" w:rsidR="009D6F59" w:rsidRPr="001879B5" w:rsidRDefault="00E67DE1"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5728A61F" w14:textId="10C35C2B" w:rsidR="009D6F59" w:rsidRPr="001879B5" w:rsidRDefault="00A353D7" w:rsidP="001152A4">
            <w:pPr>
              <w:autoSpaceDE w:val="0"/>
              <w:autoSpaceDN w:val="0"/>
              <w:adjustRightInd w:val="0"/>
              <w:spacing w:line="276" w:lineRule="auto"/>
              <w:jc w:val="right"/>
              <w:rPr>
                <w:color w:val="000000"/>
                <w:sz w:val="20"/>
                <w:lang w:eastAsia="en-US"/>
              </w:rPr>
            </w:pPr>
            <w:r>
              <w:rPr>
                <w:color w:val="000000"/>
                <w:sz w:val="20"/>
                <w:lang w:eastAsia="en-US"/>
              </w:rPr>
              <w:t>69 500</w:t>
            </w:r>
          </w:p>
        </w:tc>
        <w:tc>
          <w:tcPr>
            <w:tcW w:w="1275" w:type="dxa"/>
            <w:gridSpan w:val="2"/>
            <w:tcBorders>
              <w:top w:val="single" w:sz="4" w:space="0" w:color="auto"/>
              <w:left w:val="single" w:sz="4" w:space="0" w:color="auto"/>
              <w:bottom w:val="single" w:sz="4" w:space="0" w:color="auto"/>
              <w:right w:val="single" w:sz="4" w:space="0" w:color="auto"/>
            </w:tcBorders>
          </w:tcPr>
          <w:p w14:paraId="4D79D199" w14:textId="282B7B4E" w:rsidR="009D6F59" w:rsidRPr="001879B5" w:rsidRDefault="008C604E" w:rsidP="001152A4">
            <w:pPr>
              <w:autoSpaceDE w:val="0"/>
              <w:autoSpaceDN w:val="0"/>
              <w:adjustRightInd w:val="0"/>
              <w:spacing w:line="276" w:lineRule="auto"/>
              <w:jc w:val="right"/>
              <w:rPr>
                <w:color w:val="000000"/>
                <w:sz w:val="20"/>
                <w:lang w:eastAsia="en-US"/>
              </w:rPr>
            </w:pPr>
            <w:r>
              <w:rPr>
                <w:color w:val="000000"/>
                <w:sz w:val="20"/>
                <w:lang w:eastAsia="en-US"/>
              </w:rPr>
              <w:t>26 399</w:t>
            </w:r>
          </w:p>
        </w:tc>
        <w:tc>
          <w:tcPr>
            <w:tcW w:w="971" w:type="dxa"/>
            <w:gridSpan w:val="2"/>
            <w:tcBorders>
              <w:top w:val="single" w:sz="4" w:space="0" w:color="auto"/>
              <w:left w:val="single" w:sz="4" w:space="0" w:color="auto"/>
              <w:bottom w:val="single" w:sz="4" w:space="0" w:color="auto"/>
              <w:right w:val="single" w:sz="4" w:space="0" w:color="auto"/>
            </w:tcBorders>
          </w:tcPr>
          <w:p w14:paraId="556AA85B" w14:textId="77777777" w:rsidR="009D6F59" w:rsidRPr="00365D8B" w:rsidRDefault="009D6F59" w:rsidP="001152A4">
            <w:pPr>
              <w:autoSpaceDE w:val="0"/>
              <w:autoSpaceDN w:val="0"/>
              <w:adjustRightInd w:val="0"/>
              <w:spacing w:line="276" w:lineRule="auto"/>
              <w:jc w:val="right"/>
              <w:rPr>
                <w:bCs/>
                <w:color w:val="000000"/>
                <w:sz w:val="20"/>
                <w:lang w:eastAsia="en-US"/>
              </w:rPr>
            </w:pPr>
            <w:r w:rsidRPr="00365D8B">
              <w:rPr>
                <w:bCs/>
                <w:color w:val="000000"/>
                <w:sz w:val="20"/>
                <w:lang w:eastAsia="en-US"/>
              </w:rPr>
              <w:t>0</w:t>
            </w:r>
          </w:p>
        </w:tc>
      </w:tr>
      <w:tr w:rsidR="009D6F59" w:rsidRPr="001879B5" w14:paraId="2980D6E6" w14:textId="77777777" w:rsidTr="00A10E08">
        <w:trPr>
          <w:cantSplit/>
          <w:trHeight w:val="232"/>
          <w:jc w:val="center"/>
        </w:trPr>
        <w:tc>
          <w:tcPr>
            <w:tcW w:w="3331" w:type="dxa"/>
            <w:tcBorders>
              <w:top w:val="single" w:sz="4" w:space="0" w:color="auto"/>
              <w:left w:val="single" w:sz="4" w:space="0" w:color="auto"/>
              <w:bottom w:val="single" w:sz="4" w:space="0" w:color="auto"/>
              <w:right w:val="single" w:sz="4" w:space="0" w:color="auto"/>
            </w:tcBorders>
          </w:tcPr>
          <w:p w14:paraId="0C1B5947" w14:textId="77777777" w:rsidR="009D6F59" w:rsidRPr="001879B5" w:rsidRDefault="009D6F59" w:rsidP="001152A4">
            <w:pPr>
              <w:pStyle w:val="Odstavecseseznamem"/>
              <w:autoSpaceDE w:val="0"/>
              <w:autoSpaceDN w:val="0"/>
              <w:adjustRightInd w:val="0"/>
              <w:spacing w:line="276" w:lineRule="auto"/>
              <w:ind w:left="-1"/>
              <w:rPr>
                <w:color w:val="000000"/>
                <w:sz w:val="20"/>
              </w:rPr>
            </w:pPr>
            <w:r w:rsidRPr="001879B5">
              <w:rPr>
                <w:color w:val="000000"/>
                <w:sz w:val="20"/>
              </w:rPr>
              <w:t xml:space="preserve">-dle jednotlivých titulů – </w:t>
            </w:r>
            <w:proofErr w:type="spellStart"/>
            <w:proofErr w:type="gramStart"/>
            <w:r w:rsidRPr="001879B5">
              <w:rPr>
                <w:color w:val="000000"/>
                <w:sz w:val="20"/>
              </w:rPr>
              <w:t>fin</w:t>
            </w:r>
            <w:proofErr w:type="gramEnd"/>
            <w:r w:rsidRPr="001879B5">
              <w:rPr>
                <w:color w:val="000000"/>
                <w:sz w:val="20"/>
              </w:rPr>
              <w:t>.</w:t>
            </w:r>
            <w:proofErr w:type="gramStart"/>
            <w:r w:rsidRPr="001879B5">
              <w:rPr>
                <w:color w:val="000000"/>
                <w:sz w:val="20"/>
              </w:rPr>
              <w:t>dary</w:t>
            </w:r>
            <w:proofErr w:type="spellEnd"/>
            <w:proofErr w:type="gramEnd"/>
            <w:r w:rsidRPr="001879B5">
              <w:rPr>
                <w:color w:val="000000"/>
                <w:sz w:val="20"/>
              </w:rPr>
              <w:t xml:space="preserve"> účel.</w:t>
            </w:r>
          </w:p>
        </w:tc>
        <w:tc>
          <w:tcPr>
            <w:tcW w:w="1275" w:type="dxa"/>
            <w:gridSpan w:val="2"/>
            <w:tcBorders>
              <w:top w:val="single" w:sz="4" w:space="0" w:color="auto"/>
              <w:left w:val="single" w:sz="4" w:space="0" w:color="auto"/>
              <w:bottom w:val="single" w:sz="4" w:space="0" w:color="auto"/>
              <w:right w:val="single" w:sz="4" w:space="0" w:color="auto"/>
            </w:tcBorders>
          </w:tcPr>
          <w:p w14:paraId="103CB111" w14:textId="77777777" w:rsidR="009D6F59" w:rsidRPr="001879B5" w:rsidRDefault="00E67DE1" w:rsidP="001152A4">
            <w:pPr>
              <w:autoSpaceDE w:val="0"/>
              <w:autoSpaceDN w:val="0"/>
              <w:adjustRightInd w:val="0"/>
              <w:spacing w:line="276" w:lineRule="auto"/>
              <w:ind w:left="360"/>
              <w:jc w:val="right"/>
              <w:rPr>
                <w:color w:val="000000"/>
                <w:sz w:val="20"/>
                <w:lang w:eastAsia="en-US"/>
              </w:rPr>
            </w:pPr>
            <w:r>
              <w:rPr>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03619C77" w14:textId="77777777" w:rsidR="009D6F59" w:rsidRPr="001879B5" w:rsidRDefault="00E67DE1"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52BC390D" w14:textId="1F13C19B" w:rsidR="009D6F59" w:rsidRPr="001879B5" w:rsidRDefault="008C604E" w:rsidP="001152A4">
            <w:pPr>
              <w:autoSpaceDE w:val="0"/>
              <w:autoSpaceDN w:val="0"/>
              <w:adjustRightInd w:val="0"/>
              <w:spacing w:line="276" w:lineRule="auto"/>
              <w:jc w:val="right"/>
              <w:rPr>
                <w:color w:val="000000"/>
                <w:sz w:val="20"/>
                <w:lang w:eastAsia="en-US"/>
              </w:rPr>
            </w:pPr>
            <w:r>
              <w:rPr>
                <w:color w:val="000000"/>
                <w:sz w:val="20"/>
                <w:lang w:eastAsia="en-US"/>
              </w:rPr>
              <w:t>33 980</w:t>
            </w:r>
          </w:p>
        </w:tc>
        <w:tc>
          <w:tcPr>
            <w:tcW w:w="1275" w:type="dxa"/>
            <w:gridSpan w:val="2"/>
            <w:tcBorders>
              <w:top w:val="single" w:sz="4" w:space="0" w:color="auto"/>
              <w:left w:val="single" w:sz="4" w:space="0" w:color="auto"/>
              <w:bottom w:val="single" w:sz="4" w:space="0" w:color="auto"/>
              <w:right w:val="single" w:sz="4" w:space="0" w:color="auto"/>
            </w:tcBorders>
          </w:tcPr>
          <w:p w14:paraId="19E58DED" w14:textId="423CA30A" w:rsidR="009D6F59" w:rsidRPr="001879B5" w:rsidRDefault="008C604E" w:rsidP="001152A4">
            <w:pPr>
              <w:autoSpaceDE w:val="0"/>
              <w:autoSpaceDN w:val="0"/>
              <w:adjustRightInd w:val="0"/>
              <w:spacing w:line="276" w:lineRule="auto"/>
              <w:jc w:val="right"/>
              <w:rPr>
                <w:color w:val="000000"/>
                <w:sz w:val="20"/>
                <w:lang w:eastAsia="en-US"/>
              </w:rPr>
            </w:pPr>
            <w:r>
              <w:rPr>
                <w:color w:val="000000"/>
                <w:sz w:val="20"/>
                <w:lang w:eastAsia="en-US"/>
              </w:rPr>
              <w:t>29 295</w:t>
            </w:r>
          </w:p>
        </w:tc>
        <w:tc>
          <w:tcPr>
            <w:tcW w:w="971" w:type="dxa"/>
            <w:gridSpan w:val="2"/>
            <w:tcBorders>
              <w:top w:val="single" w:sz="4" w:space="0" w:color="auto"/>
              <w:left w:val="single" w:sz="4" w:space="0" w:color="auto"/>
              <w:bottom w:val="single" w:sz="4" w:space="0" w:color="auto"/>
              <w:right w:val="single" w:sz="4" w:space="0" w:color="auto"/>
            </w:tcBorders>
          </w:tcPr>
          <w:p w14:paraId="16828DA6" w14:textId="1862136B" w:rsidR="009D6F59" w:rsidRPr="00A353D7" w:rsidRDefault="00A353D7" w:rsidP="001152A4">
            <w:pPr>
              <w:autoSpaceDE w:val="0"/>
              <w:autoSpaceDN w:val="0"/>
              <w:adjustRightInd w:val="0"/>
              <w:spacing w:line="276" w:lineRule="auto"/>
              <w:jc w:val="right"/>
              <w:rPr>
                <w:bCs/>
                <w:color w:val="000000"/>
                <w:sz w:val="20"/>
                <w:lang w:eastAsia="en-US"/>
              </w:rPr>
            </w:pPr>
            <w:r w:rsidRPr="00A353D7">
              <w:rPr>
                <w:bCs/>
                <w:color w:val="000000"/>
                <w:sz w:val="20"/>
                <w:lang w:eastAsia="en-US"/>
              </w:rPr>
              <w:t>0</w:t>
            </w:r>
          </w:p>
        </w:tc>
      </w:tr>
      <w:tr w:rsidR="009D6F59" w:rsidRPr="001879B5" w14:paraId="01F6E26F" w14:textId="77777777" w:rsidTr="00A10E08">
        <w:trPr>
          <w:cantSplit/>
          <w:trHeight w:val="423"/>
          <w:jc w:val="center"/>
        </w:trPr>
        <w:tc>
          <w:tcPr>
            <w:tcW w:w="3331" w:type="dxa"/>
            <w:tcBorders>
              <w:top w:val="single" w:sz="4" w:space="0" w:color="auto"/>
              <w:left w:val="single" w:sz="4" w:space="0" w:color="auto"/>
              <w:bottom w:val="single" w:sz="4" w:space="0" w:color="auto"/>
              <w:right w:val="single" w:sz="4" w:space="0" w:color="auto"/>
            </w:tcBorders>
          </w:tcPr>
          <w:p w14:paraId="4EC0F4DE" w14:textId="77777777" w:rsidR="009D6F59" w:rsidRPr="001879B5" w:rsidRDefault="009D6F59" w:rsidP="001152A4">
            <w:pPr>
              <w:autoSpaceDE w:val="0"/>
              <w:autoSpaceDN w:val="0"/>
              <w:adjustRightInd w:val="0"/>
              <w:spacing w:line="276" w:lineRule="auto"/>
              <w:rPr>
                <w:b/>
                <w:color w:val="000000"/>
                <w:sz w:val="20"/>
                <w:lang w:eastAsia="en-US"/>
              </w:rPr>
            </w:pPr>
            <w:r w:rsidRPr="001879B5">
              <w:rPr>
                <w:b/>
                <w:sz w:val="20"/>
                <w:lang w:eastAsia="en-US"/>
              </w:rPr>
              <w:t>4. Příspěvky/dotace od jiných poskytovatelů na investice celkem</w:t>
            </w:r>
          </w:p>
        </w:tc>
        <w:tc>
          <w:tcPr>
            <w:tcW w:w="1275" w:type="dxa"/>
            <w:gridSpan w:val="2"/>
            <w:tcBorders>
              <w:top w:val="single" w:sz="4" w:space="0" w:color="auto"/>
              <w:left w:val="single" w:sz="4" w:space="0" w:color="auto"/>
              <w:bottom w:val="single" w:sz="4" w:space="0" w:color="auto"/>
              <w:right w:val="single" w:sz="4" w:space="0" w:color="auto"/>
            </w:tcBorders>
          </w:tcPr>
          <w:p w14:paraId="5B7ED525" w14:textId="77777777" w:rsidR="009D6F59" w:rsidRPr="001879B5" w:rsidRDefault="009D6F59" w:rsidP="001152A4">
            <w:pPr>
              <w:autoSpaceDE w:val="0"/>
              <w:autoSpaceDN w:val="0"/>
              <w:adjustRightInd w:val="0"/>
              <w:spacing w:line="276" w:lineRule="auto"/>
              <w:ind w:left="360"/>
              <w:jc w:val="right"/>
              <w:rPr>
                <w:b/>
                <w:color w:val="000000"/>
                <w:sz w:val="20"/>
                <w:lang w:eastAsia="en-US"/>
              </w:rPr>
            </w:pPr>
            <w:r w:rsidRPr="001879B5">
              <w:rPr>
                <w:b/>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2BC3C6E2"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10B188CC"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14:paraId="05D9B289"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c>
          <w:tcPr>
            <w:tcW w:w="971" w:type="dxa"/>
            <w:gridSpan w:val="2"/>
            <w:tcBorders>
              <w:top w:val="single" w:sz="4" w:space="0" w:color="auto"/>
              <w:left w:val="single" w:sz="4" w:space="0" w:color="auto"/>
              <w:bottom w:val="single" w:sz="4" w:space="0" w:color="auto"/>
              <w:right w:val="single" w:sz="4" w:space="0" w:color="auto"/>
            </w:tcBorders>
          </w:tcPr>
          <w:p w14:paraId="0BA2DCA2" w14:textId="77777777" w:rsidR="009D6F59" w:rsidRPr="001879B5" w:rsidRDefault="009D6F59" w:rsidP="001152A4">
            <w:pPr>
              <w:autoSpaceDE w:val="0"/>
              <w:autoSpaceDN w:val="0"/>
              <w:adjustRightInd w:val="0"/>
              <w:spacing w:line="276" w:lineRule="auto"/>
              <w:jc w:val="right"/>
              <w:rPr>
                <w:b/>
                <w:color w:val="000000"/>
                <w:sz w:val="20"/>
                <w:lang w:eastAsia="en-US"/>
              </w:rPr>
            </w:pPr>
            <w:r w:rsidRPr="001879B5">
              <w:rPr>
                <w:b/>
                <w:color w:val="000000"/>
                <w:sz w:val="20"/>
                <w:lang w:eastAsia="en-US"/>
              </w:rPr>
              <w:t>0</w:t>
            </w:r>
          </w:p>
        </w:tc>
      </w:tr>
      <w:tr w:rsidR="009D6F59" w:rsidRPr="001879B5" w14:paraId="05F82495" w14:textId="77777777" w:rsidTr="00A10E08">
        <w:trPr>
          <w:cantSplit/>
          <w:trHeight w:val="278"/>
          <w:jc w:val="center"/>
        </w:trPr>
        <w:tc>
          <w:tcPr>
            <w:tcW w:w="3331" w:type="dxa"/>
            <w:tcBorders>
              <w:top w:val="single" w:sz="4" w:space="0" w:color="auto"/>
              <w:left w:val="single" w:sz="4" w:space="0" w:color="auto"/>
              <w:bottom w:val="single" w:sz="4" w:space="0" w:color="auto"/>
              <w:right w:val="single" w:sz="4" w:space="0" w:color="auto"/>
            </w:tcBorders>
          </w:tcPr>
          <w:p w14:paraId="77597CE9" w14:textId="77777777" w:rsidR="009D6F59" w:rsidRPr="001879B5" w:rsidRDefault="009D6F59" w:rsidP="001152A4">
            <w:pPr>
              <w:autoSpaceDE w:val="0"/>
              <w:autoSpaceDN w:val="0"/>
              <w:adjustRightInd w:val="0"/>
              <w:spacing w:line="276" w:lineRule="auto"/>
              <w:ind w:left="360"/>
              <w:rPr>
                <w:color w:val="000000"/>
                <w:sz w:val="20"/>
                <w:lang w:eastAsia="en-US"/>
              </w:rPr>
            </w:pPr>
            <w:r w:rsidRPr="001879B5">
              <w:rPr>
                <w:color w:val="000000"/>
                <w:sz w:val="20"/>
                <w:lang w:eastAsia="en-US"/>
              </w:rPr>
              <w:t>- dle jednotlivých poskytovatelů</w:t>
            </w:r>
          </w:p>
        </w:tc>
        <w:tc>
          <w:tcPr>
            <w:tcW w:w="1275" w:type="dxa"/>
            <w:gridSpan w:val="2"/>
            <w:tcBorders>
              <w:top w:val="single" w:sz="4" w:space="0" w:color="auto"/>
              <w:left w:val="single" w:sz="4" w:space="0" w:color="auto"/>
              <w:bottom w:val="single" w:sz="4" w:space="0" w:color="auto"/>
              <w:right w:val="single" w:sz="4" w:space="0" w:color="auto"/>
            </w:tcBorders>
          </w:tcPr>
          <w:p w14:paraId="3F19E684" w14:textId="77777777" w:rsidR="009D6F59" w:rsidRPr="001879B5" w:rsidRDefault="009D6F59" w:rsidP="001152A4">
            <w:pPr>
              <w:autoSpaceDE w:val="0"/>
              <w:autoSpaceDN w:val="0"/>
              <w:adjustRightInd w:val="0"/>
              <w:spacing w:line="276" w:lineRule="auto"/>
              <w:ind w:left="360"/>
              <w:jc w:val="right"/>
              <w:rPr>
                <w:color w:val="000000"/>
                <w:sz w:val="20"/>
                <w:lang w:eastAsia="en-US"/>
              </w:rPr>
            </w:pPr>
            <w:r>
              <w:rPr>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5FAD27B3"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10D8DE63"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14:paraId="6AD84611"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971" w:type="dxa"/>
            <w:gridSpan w:val="2"/>
            <w:tcBorders>
              <w:top w:val="single" w:sz="4" w:space="0" w:color="auto"/>
              <w:left w:val="single" w:sz="4" w:space="0" w:color="auto"/>
              <w:bottom w:val="single" w:sz="4" w:space="0" w:color="auto"/>
              <w:right w:val="single" w:sz="4" w:space="0" w:color="auto"/>
            </w:tcBorders>
          </w:tcPr>
          <w:p w14:paraId="0604ECAC"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r>
      <w:tr w:rsidR="009D6F59" w:rsidRPr="001879B5" w14:paraId="4ABECE6D" w14:textId="77777777" w:rsidTr="00A10E08">
        <w:trPr>
          <w:cantSplit/>
          <w:trHeight w:val="278"/>
          <w:jc w:val="center"/>
        </w:trPr>
        <w:tc>
          <w:tcPr>
            <w:tcW w:w="3331" w:type="dxa"/>
            <w:tcBorders>
              <w:top w:val="single" w:sz="4" w:space="0" w:color="auto"/>
              <w:left w:val="single" w:sz="4" w:space="0" w:color="auto"/>
              <w:bottom w:val="single" w:sz="4" w:space="0" w:color="auto"/>
              <w:right w:val="single" w:sz="4" w:space="0" w:color="auto"/>
            </w:tcBorders>
          </w:tcPr>
          <w:p w14:paraId="1BA00E0C" w14:textId="77777777" w:rsidR="009D6F59" w:rsidRPr="001879B5" w:rsidRDefault="009D6F59" w:rsidP="001152A4">
            <w:pPr>
              <w:autoSpaceDE w:val="0"/>
              <w:autoSpaceDN w:val="0"/>
              <w:adjustRightInd w:val="0"/>
              <w:spacing w:line="276" w:lineRule="auto"/>
              <w:ind w:left="360"/>
              <w:rPr>
                <w:color w:val="000000"/>
                <w:sz w:val="20"/>
                <w:lang w:eastAsia="en-US"/>
              </w:rPr>
            </w:pPr>
            <w:r w:rsidRPr="001879B5">
              <w:rPr>
                <w:color w:val="000000"/>
                <w:sz w:val="20"/>
                <w:lang w:eastAsia="en-US"/>
              </w:rPr>
              <w:t>- dle jednotlivých titulů</w:t>
            </w:r>
          </w:p>
        </w:tc>
        <w:tc>
          <w:tcPr>
            <w:tcW w:w="1275" w:type="dxa"/>
            <w:gridSpan w:val="2"/>
            <w:tcBorders>
              <w:top w:val="single" w:sz="4" w:space="0" w:color="auto"/>
              <w:left w:val="single" w:sz="4" w:space="0" w:color="auto"/>
              <w:bottom w:val="single" w:sz="4" w:space="0" w:color="auto"/>
              <w:right w:val="single" w:sz="4" w:space="0" w:color="auto"/>
            </w:tcBorders>
          </w:tcPr>
          <w:p w14:paraId="66479263" w14:textId="77777777" w:rsidR="009D6F59" w:rsidRPr="001879B5" w:rsidRDefault="009D6F59" w:rsidP="001152A4">
            <w:pPr>
              <w:autoSpaceDE w:val="0"/>
              <w:autoSpaceDN w:val="0"/>
              <w:adjustRightInd w:val="0"/>
              <w:spacing w:line="276" w:lineRule="auto"/>
              <w:ind w:left="360"/>
              <w:jc w:val="right"/>
              <w:rPr>
                <w:color w:val="000000"/>
                <w:sz w:val="20"/>
                <w:lang w:eastAsia="en-US"/>
              </w:rPr>
            </w:pPr>
            <w:r>
              <w:rPr>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62C7CA5C"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25AB28EE"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14:paraId="324DEF74"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c>
          <w:tcPr>
            <w:tcW w:w="971" w:type="dxa"/>
            <w:gridSpan w:val="2"/>
            <w:tcBorders>
              <w:top w:val="single" w:sz="4" w:space="0" w:color="auto"/>
              <w:left w:val="single" w:sz="4" w:space="0" w:color="auto"/>
              <w:bottom w:val="single" w:sz="4" w:space="0" w:color="auto"/>
              <w:right w:val="single" w:sz="4" w:space="0" w:color="auto"/>
            </w:tcBorders>
          </w:tcPr>
          <w:p w14:paraId="72E8096F" w14:textId="77777777" w:rsidR="009D6F59" w:rsidRPr="001879B5" w:rsidRDefault="009D6F59" w:rsidP="001152A4">
            <w:pPr>
              <w:autoSpaceDE w:val="0"/>
              <w:autoSpaceDN w:val="0"/>
              <w:adjustRightInd w:val="0"/>
              <w:spacing w:line="276" w:lineRule="auto"/>
              <w:jc w:val="right"/>
              <w:rPr>
                <w:color w:val="000000"/>
                <w:sz w:val="20"/>
                <w:lang w:eastAsia="en-US"/>
              </w:rPr>
            </w:pPr>
            <w:r>
              <w:rPr>
                <w:color w:val="000000"/>
                <w:sz w:val="20"/>
                <w:lang w:eastAsia="en-US"/>
              </w:rPr>
              <w:t>0</w:t>
            </w:r>
          </w:p>
        </w:tc>
      </w:tr>
      <w:tr w:rsidR="009D6F59" w:rsidRPr="001879B5" w14:paraId="0E088B3E" w14:textId="77777777" w:rsidTr="00A10E08">
        <w:trPr>
          <w:cantSplit/>
          <w:jc w:val="center"/>
        </w:trPr>
        <w:tc>
          <w:tcPr>
            <w:tcW w:w="3331" w:type="dxa"/>
            <w:tcBorders>
              <w:top w:val="single" w:sz="12" w:space="0" w:color="auto"/>
              <w:left w:val="single" w:sz="4" w:space="0" w:color="auto"/>
              <w:bottom w:val="single" w:sz="12" w:space="0" w:color="auto"/>
              <w:right w:val="single" w:sz="4" w:space="0" w:color="auto"/>
            </w:tcBorders>
          </w:tcPr>
          <w:p w14:paraId="1502030B" w14:textId="77777777" w:rsidR="009D6F59" w:rsidRPr="006A51B0" w:rsidRDefault="009D6F59" w:rsidP="001152A4">
            <w:pPr>
              <w:pStyle w:val="Nadpis3"/>
              <w:spacing w:line="276" w:lineRule="auto"/>
              <w:jc w:val="left"/>
              <w:rPr>
                <w:sz w:val="20"/>
                <w:lang w:eastAsia="en-US"/>
              </w:rPr>
            </w:pPr>
            <w:proofErr w:type="gramStart"/>
            <w:r w:rsidRPr="006A51B0">
              <w:rPr>
                <w:sz w:val="20"/>
                <w:lang w:eastAsia="en-US"/>
              </w:rPr>
              <w:t>B)  c e l k e m  3.</w:t>
            </w:r>
            <w:proofErr w:type="gramEnd"/>
            <w:r w:rsidRPr="006A51B0">
              <w:rPr>
                <w:sz w:val="20"/>
                <w:lang w:eastAsia="en-US"/>
              </w:rPr>
              <w:t xml:space="preserve"> + 4.</w:t>
            </w:r>
          </w:p>
        </w:tc>
        <w:tc>
          <w:tcPr>
            <w:tcW w:w="1275" w:type="dxa"/>
            <w:gridSpan w:val="2"/>
            <w:tcBorders>
              <w:top w:val="single" w:sz="12" w:space="0" w:color="auto"/>
              <w:left w:val="single" w:sz="4" w:space="0" w:color="auto"/>
              <w:bottom w:val="single" w:sz="12" w:space="0" w:color="auto"/>
              <w:right w:val="single" w:sz="4" w:space="0" w:color="auto"/>
            </w:tcBorders>
          </w:tcPr>
          <w:p w14:paraId="093B6F80" w14:textId="54084666" w:rsidR="009D6F59" w:rsidRPr="001879B5" w:rsidRDefault="00365D8B" w:rsidP="00E67DE1">
            <w:pPr>
              <w:autoSpaceDE w:val="0"/>
              <w:autoSpaceDN w:val="0"/>
              <w:adjustRightInd w:val="0"/>
              <w:spacing w:line="276" w:lineRule="auto"/>
              <w:ind w:left="146" w:hanging="146"/>
              <w:jc w:val="right"/>
              <w:rPr>
                <w:b/>
                <w:color w:val="000000"/>
                <w:sz w:val="20"/>
                <w:lang w:eastAsia="en-US"/>
              </w:rPr>
            </w:pPr>
            <w:r>
              <w:rPr>
                <w:b/>
                <w:color w:val="000000"/>
                <w:sz w:val="20"/>
                <w:lang w:eastAsia="en-US"/>
              </w:rPr>
              <w:t>10 474 943</w:t>
            </w:r>
          </w:p>
        </w:tc>
        <w:tc>
          <w:tcPr>
            <w:tcW w:w="1158" w:type="dxa"/>
            <w:tcBorders>
              <w:top w:val="single" w:sz="12" w:space="0" w:color="auto"/>
              <w:left w:val="single" w:sz="4" w:space="0" w:color="auto"/>
              <w:bottom w:val="single" w:sz="12" w:space="0" w:color="auto"/>
              <w:right w:val="single" w:sz="4" w:space="0" w:color="auto"/>
            </w:tcBorders>
          </w:tcPr>
          <w:p w14:paraId="4831454F" w14:textId="3C301535" w:rsidR="009D6F59" w:rsidRPr="001879B5" w:rsidRDefault="00365D8B" w:rsidP="00E67DE1">
            <w:pPr>
              <w:autoSpaceDE w:val="0"/>
              <w:autoSpaceDN w:val="0"/>
              <w:adjustRightInd w:val="0"/>
              <w:spacing w:line="276" w:lineRule="auto"/>
              <w:ind w:left="31" w:hanging="31"/>
              <w:jc w:val="right"/>
              <w:rPr>
                <w:b/>
                <w:color w:val="000000"/>
                <w:sz w:val="20"/>
                <w:lang w:eastAsia="en-US"/>
              </w:rPr>
            </w:pPr>
            <w:r>
              <w:rPr>
                <w:b/>
                <w:color w:val="000000"/>
                <w:sz w:val="20"/>
                <w:lang w:eastAsia="en-US"/>
              </w:rPr>
              <w:t>10 474 943</w:t>
            </w:r>
          </w:p>
        </w:tc>
        <w:tc>
          <w:tcPr>
            <w:tcW w:w="1303" w:type="dxa"/>
            <w:gridSpan w:val="3"/>
            <w:tcBorders>
              <w:top w:val="single" w:sz="12" w:space="0" w:color="auto"/>
              <w:left w:val="single" w:sz="4" w:space="0" w:color="auto"/>
              <w:bottom w:val="single" w:sz="12" w:space="0" w:color="auto"/>
              <w:right w:val="single" w:sz="4" w:space="0" w:color="auto"/>
            </w:tcBorders>
          </w:tcPr>
          <w:p w14:paraId="253CD04D" w14:textId="2C3F0140" w:rsidR="009D6F59" w:rsidRPr="001879B5" w:rsidRDefault="008C604E" w:rsidP="00E67DE1">
            <w:pPr>
              <w:autoSpaceDE w:val="0"/>
              <w:autoSpaceDN w:val="0"/>
              <w:adjustRightInd w:val="0"/>
              <w:spacing w:line="276" w:lineRule="auto"/>
              <w:ind w:left="30"/>
              <w:jc w:val="right"/>
              <w:rPr>
                <w:b/>
                <w:color w:val="000000"/>
                <w:sz w:val="20"/>
                <w:lang w:eastAsia="en-US"/>
              </w:rPr>
            </w:pPr>
            <w:r>
              <w:rPr>
                <w:b/>
                <w:color w:val="000000"/>
                <w:sz w:val="20"/>
                <w:lang w:eastAsia="en-US"/>
              </w:rPr>
              <w:t>10 558 423</w:t>
            </w:r>
          </w:p>
        </w:tc>
        <w:tc>
          <w:tcPr>
            <w:tcW w:w="1275" w:type="dxa"/>
            <w:gridSpan w:val="2"/>
            <w:tcBorders>
              <w:top w:val="single" w:sz="12" w:space="0" w:color="auto"/>
              <w:left w:val="single" w:sz="4" w:space="0" w:color="auto"/>
              <w:bottom w:val="single" w:sz="12" w:space="0" w:color="auto"/>
              <w:right w:val="single" w:sz="4" w:space="0" w:color="auto"/>
            </w:tcBorders>
          </w:tcPr>
          <w:p w14:paraId="290FE354" w14:textId="2BB538EC" w:rsidR="009D6F59" w:rsidRPr="001879B5" w:rsidRDefault="008C604E" w:rsidP="00E67DE1">
            <w:pPr>
              <w:autoSpaceDE w:val="0"/>
              <w:autoSpaceDN w:val="0"/>
              <w:adjustRightInd w:val="0"/>
              <w:spacing w:line="276" w:lineRule="auto"/>
              <w:ind w:left="27" w:hanging="27"/>
              <w:jc w:val="right"/>
              <w:rPr>
                <w:b/>
                <w:color w:val="000000"/>
                <w:sz w:val="20"/>
                <w:lang w:eastAsia="en-US"/>
              </w:rPr>
            </w:pPr>
            <w:r>
              <w:rPr>
                <w:b/>
                <w:color w:val="000000"/>
                <w:sz w:val="20"/>
                <w:lang w:eastAsia="en-US"/>
              </w:rPr>
              <w:t>10 510 637</w:t>
            </w:r>
          </w:p>
        </w:tc>
        <w:tc>
          <w:tcPr>
            <w:tcW w:w="0" w:type="auto"/>
            <w:gridSpan w:val="2"/>
            <w:tcBorders>
              <w:top w:val="single" w:sz="12" w:space="0" w:color="auto"/>
              <w:left w:val="single" w:sz="4" w:space="0" w:color="auto"/>
              <w:bottom w:val="single" w:sz="12" w:space="0" w:color="auto"/>
              <w:right w:val="single" w:sz="4" w:space="0" w:color="auto"/>
            </w:tcBorders>
          </w:tcPr>
          <w:p w14:paraId="6190E0AF" w14:textId="77777777" w:rsidR="009D6F59" w:rsidRPr="001879B5" w:rsidRDefault="009D6F59" w:rsidP="001152A4">
            <w:pPr>
              <w:spacing w:line="276" w:lineRule="auto"/>
              <w:jc w:val="right"/>
              <w:rPr>
                <w:b/>
                <w:sz w:val="20"/>
                <w:lang w:eastAsia="en-US"/>
              </w:rPr>
            </w:pPr>
            <w:r w:rsidRPr="001879B5">
              <w:rPr>
                <w:b/>
                <w:sz w:val="20"/>
                <w:lang w:eastAsia="en-US"/>
              </w:rPr>
              <w:t>0</w:t>
            </w:r>
          </w:p>
        </w:tc>
      </w:tr>
      <w:tr w:rsidR="009D6F59" w:rsidRPr="001879B5" w14:paraId="0F590005" w14:textId="77777777" w:rsidTr="00A10E08">
        <w:trPr>
          <w:cantSplit/>
          <w:trHeight w:val="312"/>
          <w:jc w:val="center"/>
        </w:trPr>
        <w:tc>
          <w:tcPr>
            <w:tcW w:w="0" w:type="auto"/>
            <w:tcBorders>
              <w:top w:val="single" w:sz="12" w:space="0" w:color="auto"/>
              <w:left w:val="single" w:sz="4" w:space="0" w:color="auto"/>
              <w:bottom w:val="single" w:sz="4" w:space="0" w:color="auto"/>
              <w:right w:val="single" w:sz="4" w:space="0" w:color="auto"/>
            </w:tcBorders>
          </w:tcPr>
          <w:p w14:paraId="78D2920D" w14:textId="77777777" w:rsidR="009D6F59" w:rsidRPr="001879B5" w:rsidRDefault="009D6F59" w:rsidP="001152A4">
            <w:pPr>
              <w:autoSpaceDE w:val="0"/>
              <w:autoSpaceDN w:val="0"/>
              <w:adjustRightInd w:val="0"/>
              <w:spacing w:line="276" w:lineRule="auto"/>
              <w:rPr>
                <w:b/>
                <w:color w:val="000000"/>
                <w:sz w:val="20"/>
                <w:lang w:eastAsia="en-US"/>
              </w:rPr>
            </w:pPr>
          </w:p>
        </w:tc>
        <w:tc>
          <w:tcPr>
            <w:tcW w:w="1275" w:type="dxa"/>
            <w:gridSpan w:val="2"/>
            <w:tcBorders>
              <w:top w:val="single" w:sz="12" w:space="0" w:color="auto"/>
              <w:left w:val="single" w:sz="4" w:space="0" w:color="auto"/>
              <w:bottom w:val="single" w:sz="4" w:space="0" w:color="auto"/>
              <w:right w:val="single" w:sz="4" w:space="0" w:color="auto"/>
            </w:tcBorders>
          </w:tcPr>
          <w:p w14:paraId="4139F655" w14:textId="77777777" w:rsidR="009D6F59" w:rsidRPr="001879B5" w:rsidRDefault="009D6F59" w:rsidP="001152A4">
            <w:pPr>
              <w:autoSpaceDE w:val="0"/>
              <w:autoSpaceDN w:val="0"/>
              <w:adjustRightInd w:val="0"/>
              <w:spacing w:line="276" w:lineRule="auto"/>
              <w:ind w:left="360"/>
              <w:jc w:val="right"/>
              <w:rPr>
                <w:color w:val="000000"/>
                <w:sz w:val="20"/>
                <w:lang w:eastAsia="en-US"/>
              </w:rPr>
            </w:pPr>
          </w:p>
        </w:tc>
        <w:tc>
          <w:tcPr>
            <w:tcW w:w="1158" w:type="dxa"/>
            <w:tcBorders>
              <w:top w:val="single" w:sz="12" w:space="0" w:color="auto"/>
              <w:left w:val="single" w:sz="4" w:space="0" w:color="auto"/>
              <w:bottom w:val="single" w:sz="4" w:space="0" w:color="auto"/>
              <w:right w:val="single" w:sz="4" w:space="0" w:color="auto"/>
            </w:tcBorders>
          </w:tcPr>
          <w:p w14:paraId="67ABED39"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03" w:type="dxa"/>
            <w:gridSpan w:val="3"/>
            <w:tcBorders>
              <w:top w:val="single" w:sz="12" w:space="0" w:color="auto"/>
              <w:left w:val="single" w:sz="4" w:space="0" w:color="auto"/>
              <w:bottom w:val="single" w:sz="4" w:space="0" w:color="auto"/>
              <w:right w:val="single" w:sz="4" w:space="0" w:color="auto"/>
            </w:tcBorders>
          </w:tcPr>
          <w:p w14:paraId="49B89573"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275" w:type="dxa"/>
            <w:gridSpan w:val="2"/>
            <w:tcBorders>
              <w:top w:val="single" w:sz="12" w:space="0" w:color="auto"/>
              <w:left w:val="single" w:sz="4" w:space="0" w:color="auto"/>
              <w:bottom w:val="single" w:sz="4" w:space="0" w:color="auto"/>
              <w:right w:val="single" w:sz="4" w:space="0" w:color="auto"/>
            </w:tcBorders>
          </w:tcPr>
          <w:p w14:paraId="494A2C47"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0" w:type="auto"/>
            <w:gridSpan w:val="2"/>
            <w:tcBorders>
              <w:top w:val="single" w:sz="12" w:space="0" w:color="auto"/>
              <w:left w:val="single" w:sz="4" w:space="0" w:color="auto"/>
              <w:bottom w:val="single" w:sz="4" w:space="0" w:color="auto"/>
              <w:right w:val="single" w:sz="4" w:space="0" w:color="auto"/>
            </w:tcBorders>
          </w:tcPr>
          <w:p w14:paraId="3D916EEB"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1EDD001C" w14:textId="77777777" w:rsidTr="00A10E08">
        <w:trPr>
          <w:cantSplit/>
          <w:trHeight w:val="312"/>
          <w:jc w:val="center"/>
        </w:trPr>
        <w:tc>
          <w:tcPr>
            <w:tcW w:w="0" w:type="auto"/>
            <w:tcBorders>
              <w:top w:val="single" w:sz="12" w:space="0" w:color="auto"/>
              <w:left w:val="single" w:sz="4" w:space="0" w:color="auto"/>
              <w:bottom w:val="single" w:sz="4" w:space="0" w:color="auto"/>
              <w:right w:val="single" w:sz="4" w:space="0" w:color="auto"/>
            </w:tcBorders>
          </w:tcPr>
          <w:p w14:paraId="646280B4" w14:textId="77777777" w:rsidR="009D6F59" w:rsidRPr="001879B5" w:rsidRDefault="009D6F59" w:rsidP="001152A4">
            <w:pPr>
              <w:autoSpaceDE w:val="0"/>
              <w:autoSpaceDN w:val="0"/>
              <w:adjustRightInd w:val="0"/>
              <w:spacing w:line="276" w:lineRule="auto"/>
              <w:rPr>
                <w:color w:val="000000"/>
                <w:sz w:val="20"/>
                <w:lang w:eastAsia="en-US"/>
              </w:rPr>
            </w:pPr>
            <w:r w:rsidRPr="001879B5">
              <w:rPr>
                <w:b/>
                <w:color w:val="000000"/>
                <w:sz w:val="20"/>
                <w:lang w:eastAsia="en-US"/>
              </w:rPr>
              <w:t xml:space="preserve">5. Dotace ISPROFIN </w:t>
            </w:r>
            <w:proofErr w:type="gramStart"/>
            <w:r w:rsidRPr="001879B5">
              <w:rPr>
                <w:b/>
                <w:color w:val="000000"/>
                <w:sz w:val="20"/>
                <w:lang w:eastAsia="en-US"/>
              </w:rPr>
              <w:t>investiční  celkem</w:t>
            </w:r>
            <w:proofErr w:type="gramEnd"/>
          </w:p>
        </w:tc>
        <w:tc>
          <w:tcPr>
            <w:tcW w:w="1275" w:type="dxa"/>
            <w:gridSpan w:val="2"/>
            <w:tcBorders>
              <w:top w:val="single" w:sz="12" w:space="0" w:color="auto"/>
              <w:left w:val="single" w:sz="4" w:space="0" w:color="auto"/>
              <w:bottom w:val="single" w:sz="4" w:space="0" w:color="auto"/>
              <w:right w:val="single" w:sz="4" w:space="0" w:color="auto"/>
            </w:tcBorders>
          </w:tcPr>
          <w:p w14:paraId="31F05EC5" w14:textId="77777777" w:rsidR="009D6F59" w:rsidRPr="001879B5" w:rsidRDefault="009D6F59" w:rsidP="001152A4">
            <w:pPr>
              <w:autoSpaceDE w:val="0"/>
              <w:autoSpaceDN w:val="0"/>
              <w:adjustRightInd w:val="0"/>
              <w:spacing w:line="276" w:lineRule="auto"/>
              <w:ind w:left="360"/>
              <w:jc w:val="right"/>
              <w:rPr>
                <w:color w:val="000000"/>
                <w:sz w:val="20"/>
                <w:lang w:eastAsia="en-US"/>
              </w:rPr>
            </w:pPr>
            <w:r w:rsidRPr="001879B5">
              <w:rPr>
                <w:color w:val="000000"/>
                <w:sz w:val="20"/>
                <w:lang w:eastAsia="en-US"/>
              </w:rPr>
              <w:t>0</w:t>
            </w:r>
          </w:p>
        </w:tc>
        <w:tc>
          <w:tcPr>
            <w:tcW w:w="1158" w:type="dxa"/>
            <w:tcBorders>
              <w:top w:val="single" w:sz="12" w:space="0" w:color="auto"/>
              <w:left w:val="single" w:sz="4" w:space="0" w:color="auto"/>
              <w:bottom w:val="single" w:sz="4" w:space="0" w:color="auto"/>
              <w:right w:val="single" w:sz="4" w:space="0" w:color="auto"/>
            </w:tcBorders>
          </w:tcPr>
          <w:p w14:paraId="6D707C30"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1303" w:type="dxa"/>
            <w:gridSpan w:val="3"/>
            <w:tcBorders>
              <w:top w:val="single" w:sz="12" w:space="0" w:color="auto"/>
              <w:left w:val="single" w:sz="4" w:space="0" w:color="auto"/>
              <w:bottom w:val="single" w:sz="4" w:space="0" w:color="auto"/>
              <w:right w:val="single" w:sz="4" w:space="0" w:color="auto"/>
            </w:tcBorders>
          </w:tcPr>
          <w:p w14:paraId="0F59285D"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1275" w:type="dxa"/>
            <w:gridSpan w:val="2"/>
            <w:tcBorders>
              <w:top w:val="single" w:sz="12" w:space="0" w:color="auto"/>
              <w:left w:val="single" w:sz="4" w:space="0" w:color="auto"/>
              <w:bottom w:val="single" w:sz="4" w:space="0" w:color="auto"/>
              <w:right w:val="single" w:sz="4" w:space="0" w:color="auto"/>
            </w:tcBorders>
          </w:tcPr>
          <w:p w14:paraId="6A6E330D"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0" w:type="auto"/>
            <w:gridSpan w:val="2"/>
            <w:tcBorders>
              <w:top w:val="single" w:sz="12" w:space="0" w:color="auto"/>
              <w:left w:val="single" w:sz="4" w:space="0" w:color="auto"/>
              <w:bottom w:val="single" w:sz="4" w:space="0" w:color="auto"/>
              <w:right w:val="single" w:sz="4" w:space="0" w:color="auto"/>
            </w:tcBorders>
          </w:tcPr>
          <w:p w14:paraId="20A96D90"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9D6F59" w:rsidRPr="001879B5" w14:paraId="5A054DE8" w14:textId="77777777" w:rsidTr="00A10E08">
        <w:trPr>
          <w:cantSplit/>
          <w:jc w:val="center"/>
        </w:trPr>
        <w:tc>
          <w:tcPr>
            <w:tcW w:w="0" w:type="auto"/>
            <w:tcBorders>
              <w:top w:val="single" w:sz="4" w:space="0" w:color="auto"/>
              <w:left w:val="single" w:sz="4" w:space="0" w:color="auto"/>
              <w:bottom w:val="single" w:sz="4" w:space="0" w:color="auto"/>
              <w:right w:val="single" w:sz="4" w:space="0" w:color="auto"/>
            </w:tcBorders>
          </w:tcPr>
          <w:p w14:paraId="1F5A0100" w14:textId="77777777" w:rsidR="009D6F59" w:rsidRPr="001879B5" w:rsidRDefault="009D6F59" w:rsidP="001152A4">
            <w:pPr>
              <w:autoSpaceDE w:val="0"/>
              <w:autoSpaceDN w:val="0"/>
              <w:adjustRightInd w:val="0"/>
              <w:spacing w:line="276" w:lineRule="auto"/>
              <w:rPr>
                <w:b/>
                <w:color w:val="000000"/>
                <w:sz w:val="20"/>
                <w:lang w:eastAsia="en-US"/>
              </w:rPr>
            </w:pPr>
            <w:r w:rsidRPr="001879B5">
              <w:rPr>
                <w:color w:val="000000"/>
                <w:sz w:val="20"/>
                <w:lang w:eastAsia="en-US"/>
              </w:rPr>
              <w:t xml:space="preserve">       - dle jednotlivých titulů</w:t>
            </w:r>
          </w:p>
        </w:tc>
        <w:tc>
          <w:tcPr>
            <w:tcW w:w="1275" w:type="dxa"/>
            <w:gridSpan w:val="2"/>
            <w:tcBorders>
              <w:top w:val="single" w:sz="4" w:space="0" w:color="auto"/>
              <w:left w:val="single" w:sz="4" w:space="0" w:color="auto"/>
              <w:bottom w:val="single" w:sz="4" w:space="0" w:color="auto"/>
              <w:right w:val="single" w:sz="4" w:space="0" w:color="auto"/>
            </w:tcBorders>
          </w:tcPr>
          <w:p w14:paraId="5AE513C5" w14:textId="77777777" w:rsidR="009D6F59" w:rsidRPr="001879B5" w:rsidRDefault="009D6F59" w:rsidP="001152A4">
            <w:pPr>
              <w:autoSpaceDE w:val="0"/>
              <w:autoSpaceDN w:val="0"/>
              <w:adjustRightInd w:val="0"/>
              <w:spacing w:line="276" w:lineRule="auto"/>
              <w:ind w:left="360"/>
              <w:jc w:val="right"/>
              <w:rPr>
                <w:color w:val="000000"/>
                <w:sz w:val="20"/>
                <w:lang w:eastAsia="en-US"/>
              </w:rPr>
            </w:pPr>
          </w:p>
        </w:tc>
        <w:tc>
          <w:tcPr>
            <w:tcW w:w="1158" w:type="dxa"/>
            <w:tcBorders>
              <w:top w:val="single" w:sz="4" w:space="0" w:color="auto"/>
              <w:left w:val="single" w:sz="4" w:space="0" w:color="auto"/>
              <w:bottom w:val="single" w:sz="4" w:space="0" w:color="auto"/>
              <w:right w:val="single" w:sz="4" w:space="0" w:color="auto"/>
            </w:tcBorders>
          </w:tcPr>
          <w:p w14:paraId="2134644E"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03" w:type="dxa"/>
            <w:gridSpan w:val="3"/>
            <w:tcBorders>
              <w:top w:val="single" w:sz="4" w:space="0" w:color="auto"/>
              <w:left w:val="single" w:sz="4" w:space="0" w:color="auto"/>
              <w:bottom w:val="single" w:sz="4" w:space="0" w:color="auto"/>
              <w:right w:val="single" w:sz="4" w:space="0" w:color="auto"/>
            </w:tcBorders>
          </w:tcPr>
          <w:p w14:paraId="71F8C1D9"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6F31A6E7"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0" w:type="auto"/>
            <w:gridSpan w:val="2"/>
            <w:tcBorders>
              <w:top w:val="single" w:sz="4" w:space="0" w:color="auto"/>
              <w:left w:val="single" w:sz="4" w:space="0" w:color="auto"/>
              <w:bottom w:val="single" w:sz="4" w:space="0" w:color="auto"/>
              <w:right w:val="single" w:sz="4" w:space="0" w:color="auto"/>
            </w:tcBorders>
          </w:tcPr>
          <w:p w14:paraId="5EDCDC89"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559722A3" w14:textId="77777777" w:rsidTr="00A10E08">
        <w:trPr>
          <w:cantSplit/>
          <w:trHeight w:val="320"/>
          <w:jc w:val="center"/>
        </w:trPr>
        <w:tc>
          <w:tcPr>
            <w:tcW w:w="0" w:type="auto"/>
            <w:tcBorders>
              <w:top w:val="single" w:sz="4" w:space="0" w:color="auto"/>
              <w:left w:val="single" w:sz="4" w:space="0" w:color="auto"/>
              <w:bottom w:val="single" w:sz="4" w:space="0" w:color="auto"/>
              <w:right w:val="single" w:sz="4" w:space="0" w:color="auto"/>
            </w:tcBorders>
          </w:tcPr>
          <w:p w14:paraId="188AAAD4" w14:textId="77777777" w:rsidR="009D6F59" w:rsidRPr="001879B5" w:rsidRDefault="009D6F59" w:rsidP="001152A4">
            <w:pPr>
              <w:autoSpaceDE w:val="0"/>
              <w:autoSpaceDN w:val="0"/>
              <w:adjustRightInd w:val="0"/>
              <w:spacing w:line="276" w:lineRule="auto"/>
              <w:rPr>
                <w:color w:val="000000"/>
                <w:sz w:val="20"/>
                <w:lang w:eastAsia="en-US"/>
              </w:rPr>
            </w:pPr>
            <w:r w:rsidRPr="001879B5">
              <w:rPr>
                <w:b/>
                <w:color w:val="000000"/>
                <w:sz w:val="20"/>
                <w:lang w:eastAsia="en-US"/>
              </w:rPr>
              <w:t>6. Dotace ISPROFIN neinvestiční celkem</w:t>
            </w:r>
          </w:p>
        </w:tc>
        <w:tc>
          <w:tcPr>
            <w:tcW w:w="1275" w:type="dxa"/>
            <w:gridSpan w:val="2"/>
            <w:tcBorders>
              <w:top w:val="single" w:sz="4" w:space="0" w:color="auto"/>
              <w:left w:val="single" w:sz="4" w:space="0" w:color="auto"/>
              <w:bottom w:val="single" w:sz="4" w:space="0" w:color="auto"/>
              <w:right w:val="single" w:sz="4" w:space="0" w:color="auto"/>
            </w:tcBorders>
          </w:tcPr>
          <w:p w14:paraId="1AC84FEC" w14:textId="77777777" w:rsidR="009D6F59" w:rsidRPr="001879B5" w:rsidRDefault="009D6F59" w:rsidP="001152A4">
            <w:pPr>
              <w:autoSpaceDE w:val="0"/>
              <w:autoSpaceDN w:val="0"/>
              <w:adjustRightInd w:val="0"/>
              <w:spacing w:line="276" w:lineRule="auto"/>
              <w:ind w:left="360"/>
              <w:jc w:val="right"/>
              <w:rPr>
                <w:color w:val="000000"/>
                <w:sz w:val="20"/>
                <w:lang w:eastAsia="en-US"/>
              </w:rPr>
            </w:pPr>
            <w:r w:rsidRPr="001879B5">
              <w:rPr>
                <w:color w:val="000000"/>
                <w:sz w:val="20"/>
                <w:lang w:eastAsia="en-US"/>
              </w:rPr>
              <w:t>0</w:t>
            </w:r>
          </w:p>
        </w:tc>
        <w:tc>
          <w:tcPr>
            <w:tcW w:w="1158" w:type="dxa"/>
            <w:tcBorders>
              <w:top w:val="single" w:sz="4" w:space="0" w:color="auto"/>
              <w:left w:val="single" w:sz="4" w:space="0" w:color="auto"/>
              <w:bottom w:val="single" w:sz="4" w:space="0" w:color="auto"/>
              <w:right w:val="single" w:sz="4" w:space="0" w:color="auto"/>
            </w:tcBorders>
          </w:tcPr>
          <w:p w14:paraId="11AEE076"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1303" w:type="dxa"/>
            <w:gridSpan w:val="3"/>
            <w:tcBorders>
              <w:top w:val="single" w:sz="4" w:space="0" w:color="auto"/>
              <w:left w:val="single" w:sz="4" w:space="0" w:color="auto"/>
              <w:bottom w:val="single" w:sz="4" w:space="0" w:color="auto"/>
              <w:right w:val="single" w:sz="4" w:space="0" w:color="auto"/>
            </w:tcBorders>
          </w:tcPr>
          <w:p w14:paraId="7CE5CC88"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1275" w:type="dxa"/>
            <w:gridSpan w:val="2"/>
            <w:tcBorders>
              <w:top w:val="single" w:sz="4" w:space="0" w:color="auto"/>
              <w:left w:val="single" w:sz="4" w:space="0" w:color="auto"/>
              <w:bottom w:val="single" w:sz="4" w:space="0" w:color="auto"/>
              <w:right w:val="single" w:sz="4" w:space="0" w:color="auto"/>
            </w:tcBorders>
          </w:tcPr>
          <w:p w14:paraId="16E46A0E"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0" w:type="auto"/>
            <w:gridSpan w:val="2"/>
            <w:tcBorders>
              <w:top w:val="single" w:sz="4" w:space="0" w:color="auto"/>
              <w:left w:val="single" w:sz="4" w:space="0" w:color="auto"/>
              <w:bottom w:val="single" w:sz="4" w:space="0" w:color="auto"/>
              <w:right w:val="single" w:sz="4" w:space="0" w:color="auto"/>
            </w:tcBorders>
          </w:tcPr>
          <w:p w14:paraId="53C55D3F"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9D6F59" w:rsidRPr="001879B5" w14:paraId="7E9A9D5C" w14:textId="77777777" w:rsidTr="00A10E08">
        <w:trPr>
          <w:cantSplit/>
          <w:jc w:val="center"/>
        </w:trPr>
        <w:tc>
          <w:tcPr>
            <w:tcW w:w="0" w:type="auto"/>
            <w:tcBorders>
              <w:top w:val="single" w:sz="4" w:space="0" w:color="auto"/>
              <w:left w:val="single" w:sz="4" w:space="0" w:color="auto"/>
              <w:bottom w:val="single" w:sz="4" w:space="0" w:color="auto"/>
              <w:right w:val="single" w:sz="4" w:space="0" w:color="auto"/>
            </w:tcBorders>
          </w:tcPr>
          <w:p w14:paraId="22189E82" w14:textId="77777777" w:rsidR="009D6F59" w:rsidRPr="001879B5" w:rsidRDefault="009D6F59" w:rsidP="001152A4">
            <w:pPr>
              <w:autoSpaceDE w:val="0"/>
              <w:autoSpaceDN w:val="0"/>
              <w:adjustRightInd w:val="0"/>
              <w:spacing w:line="276" w:lineRule="auto"/>
              <w:ind w:left="360"/>
              <w:rPr>
                <w:color w:val="000000"/>
                <w:sz w:val="20"/>
                <w:lang w:eastAsia="en-US"/>
              </w:rPr>
            </w:pPr>
            <w:r w:rsidRPr="001879B5">
              <w:rPr>
                <w:color w:val="000000"/>
                <w:sz w:val="20"/>
                <w:lang w:eastAsia="en-US"/>
              </w:rPr>
              <w:t>- dle jednotlivých titulů</w:t>
            </w:r>
          </w:p>
        </w:tc>
        <w:tc>
          <w:tcPr>
            <w:tcW w:w="1275" w:type="dxa"/>
            <w:gridSpan w:val="2"/>
            <w:tcBorders>
              <w:top w:val="single" w:sz="4" w:space="0" w:color="auto"/>
              <w:left w:val="single" w:sz="4" w:space="0" w:color="auto"/>
              <w:bottom w:val="single" w:sz="4" w:space="0" w:color="auto"/>
              <w:right w:val="single" w:sz="4" w:space="0" w:color="auto"/>
            </w:tcBorders>
          </w:tcPr>
          <w:p w14:paraId="2585AC28" w14:textId="77777777" w:rsidR="009D6F59" w:rsidRPr="001879B5" w:rsidRDefault="009D6F59" w:rsidP="001152A4">
            <w:pPr>
              <w:autoSpaceDE w:val="0"/>
              <w:autoSpaceDN w:val="0"/>
              <w:adjustRightInd w:val="0"/>
              <w:spacing w:line="276" w:lineRule="auto"/>
              <w:ind w:left="360"/>
              <w:jc w:val="right"/>
              <w:rPr>
                <w:color w:val="000000"/>
                <w:sz w:val="20"/>
                <w:lang w:eastAsia="en-US"/>
              </w:rPr>
            </w:pPr>
          </w:p>
        </w:tc>
        <w:tc>
          <w:tcPr>
            <w:tcW w:w="1158" w:type="dxa"/>
            <w:tcBorders>
              <w:top w:val="single" w:sz="4" w:space="0" w:color="auto"/>
              <w:left w:val="single" w:sz="4" w:space="0" w:color="auto"/>
              <w:bottom w:val="single" w:sz="4" w:space="0" w:color="auto"/>
              <w:right w:val="single" w:sz="4" w:space="0" w:color="auto"/>
            </w:tcBorders>
          </w:tcPr>
          <w:p w14:paraId="142A4696"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03" w:type="dxa"/>
            <w:gridSpan w:val="3"/>
            <w:tcBorders>
              <w:top w:val="single" w:sz="4" w:space="0" w:color="auto"/>
              <w:left w:val="single" w:sz="4" w:space="0" w:color="auto"/>
              <w:bottom w:val="single" w:sz="4" w:space="0" w:color="auto"/>
              <w:right w:val="single" w:sz="4" w:space="0" w:color="auto"/>
            </w:tcBorders>
          </w:tcPr>
          <w:p w14:paraId="34E2A9FB"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275" w:type="dxa"/>
            <w:gridSpan w:val="2"/>
            <w:tcBorders>
              <w:top w:val="single" w:sz="4" w:space="0" w:color="auto"/>
              <w:left w:val="single" w:sz="4" w:space="0" w:color="auto"/>
              <w:bottom w:val="single" w:sz="4" w:space="0" w:color="auto"/>
              <w:right w:val="single" w:sz="4" w:space="0" w:color="auto"/>
            </w:tcBorders>
          </w:tcPr>
          <w:p w14:paraId="769FD294"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0" w:type="auto"/>
            <w:gridSpan w:val="2"/>
            <w:tcBorders>
              <w:top w:val="single" w:sz="4" w:space="0" w:color="auto"/>
              <w:left w:val="single" w:sz="4" w:space="0" w:color="auto"/>
              <w:bottom w:val="single" w:sz="4" w:space="0" w:color="auto"/>
              <w:right w:val="single" w:sz="4" w:space="0" w:color="auto"/>
            </w:tcBorders>
          </w:tcPr>
          <w:p w14:paraId="6C5E7425"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5F251CA7" w14:textId="77777777" w:rsidTr="00A10E08">
        <w:trPr>
          <w:cantSplit/>
          <w:jc w:val="center"/>
        </w:trPr>
        <w:tc>
          <w:tcPr>
            <w:tcW w:w="0" w:type="auto"/>
            <w:tcBorders>
              <w:top w:val="single" w:sz="4" w:space="0" w:color="auto"/>
              <w:left w:val="single" w:sz="4" w:space="0" w:color="auto"/>
              <w:bottom w:val="single" w:sz="12" w:space="0" w:color="auto"/>
              <w:right w:val="single" w:sz="4" w:space="0" w:color="auto"/>
            </w:tcBorders>
          </w:tcPr>
          <w:p w14:paraId="0C93BE3F" w14:textId="77777777" w:rsidR="009D6F59" w:rsidRPr="001879B5" w:rsidRDefault="009D6F59" w:rsidP="001152A4">
            <w:pPr>
              <w:autoSpaceDE w:val="0"/>
              <w:autoSpaceDN w:val="0"/>
              <w:adjustRightInd w:val="0"/>
              <w:spacing w:line="276" w:lineRule="auto"/>
              <w:ind w:left="360"/>
              <w:rPr>
                <w:color w:val="000000"/>
                <w:sz w:val="20"/>
                <w:lang w:eastAsia="en-US"/>
              </w:rPr>
            </w:pPr>
          </w:p>
        </w:tc>
        <w:tc>
          <w:tcPr>
            <w:tcW w:w="1275" w:type="dxa"/>
            <w:gridSpan w:val="2"/>
            <w:tcBorders>
              <w:top w:val="single" w:sz="4" w:space="0" w:color="auto"/>
              <w:left w:val="single" w:sz="4" w:space="0" w:color="auto"/>
              <w:bottom w:val="single" w:sz="12" w:space="0" w:color="auto"/>
              <w:right w:val="single" w:sz="4" w:space="0" w:color="auto"/>
            </w:tcBorders>
          </w:tcPr>
          <w:p w14:paraId="1AF6390D" w14:textId="77777777" w:rsidR="009D6F59" w:rsidRPr="001879B5" w:rsidRDefault="009D6F59" w:rsidP="001152A4">
            <w:pPr>
              <w:autoSpaceDE w:val="0"/>
              <w:autoSpaceDN w:val="0"/>
              <w:adjustRightInd w:val="0"/>
              <w:spacing w:line="276" w:lineRule="auto"/>
              <w:ind w:left="360"/>
              <w:jc w:val="right"/>
              <w:rPr>
                <w:color w:val="000000"/>
                <w:sz w:val="20"/>
                <w:lang w:eastAsia="en-US"/>
              </w:rPr>
            </w:pPr>
          </w:p>
        </w:tc>
        <w:tc>
          <w:tcPr>
            <w:tcW w:w="1158" w:type="dxa"/>
            <w:tcBorders>
              <w:top w:val="single" w:sz="4" w:space="0" w:color="auto"/>
              <w:left w:val="single" w:sz="4" w:space="0" w:color="auto"/>
              <w:bottom w:val="single" w:sz="12" w:space="0" w:color="auto"/>
              <w:right w:val="single" w:sz="4" w:space="0" w:color="auto"/>
            </w:tcBorders>
          </w:tcPr>
          <w:p w14:paraId="72F76A1B"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303" w:type="dxa"/>
            <w:gridSpan w:val="3"/>
            <w:tcBorders>
              <w:top w:val="single" w:sz="4" w:space="0" w:color="auto"/>
              <w:left w:val="single" w:sz="4" w:space="0" w:color="auto"/>
              <w:bottom w:val="single" w:sz="12" w:space="0" w:color="auto"/>
              <w:right w:val="single" w:sz="4" w:space="0" w:color="auto"/>
            </w:tcBorders>
          </w:tcPr>
          <w:p w14:paraId="18AE8B77"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1275" w:type="dxa"/>
            <w:gridSpan w:val="2"/>
            <w:tcBorders>
              <w:top w:val="single" w:sz="4" w:space="0" w:color="auto"/>
              <w:left w:val="single" w:sz="4" w:space="0" w:color="auto"/>
              <w:bottom w:val="single" w:sz="12" w:space="0" w:color="auto"/>
              <w:right w:val="single" w:sz="4" w:space="0" w:color="auto"/>
            </w:tcBorders>
          </w:tcPr>
          <w:p w14:paraId="7B291F3B" w14:textId="77777777" w:rsidR="009D6F59" w:rsidRPr="001879B5" w:rsidRDefault="009D6F59" w:rsidP="001152A4">
            <w:pPr>
              <w:autoSpaceDE w:val="0"/>
              <w:autoSpaceDN w:val="0"/>
              <w:adjustRightInd w:val="0"/>
              <w:spacing w:line="276" w:lineRule="auto"/>
              <w:jc w:val="right"/>
              <w:rPr>
                <w:color w:val="000000"/>
                <w:sz w:val="20"/>
                <w:lang w:eastAsia="en-US"/>
              </w:rPr>
            </w:pPr>
          </w:p>
        </w:tc>
        <w:tc>
          <w:tcPr>
            <w:tcW w:w="0" w:type="auto"/>
            <w:gridSpan w:val="2"/>
            <w:tcBorders>
              <w:top w:val="single" w:sz="4" w:space="0" w:color="auto"/>
              <w:left w:val="single" w:sz="4" w:space="0" w:color="auto"/>
              <w:bottom w:val="single" w:sz="12" w:space="0" w:color="auto"/>
              <w:right w:val="single" w:sz="4" w:space="0" w:color="auto"/>
            </w:tcBorders>
          </w:tcPr>
          <w:p w14:paraId="73A013D1" w14:textId="77777777" w:rsidR="009D6F59" w:rsidRPr="001879B5" w:rsidRDefault="009D6F59" w:rsidP="001152A4">
            <w:pPr>
              <w:autoSpaceDE w:val="0"/>
              <w:autoSpaceDN w:val="0"/>
              <w:adjustRightInd w:val="0"/>
              <w:spacing w:line="276" w:lineRule="auto"/>
              <w:jc w:val="right"/>
              <w:rPr>
                <w:color w:val="000000"/>
                <w:sz w:val="20"/>
                <w:lang w:eastAsia="en-US"/>
              </w:rPr>
            </w:pPr>
          </w:p>
        </w:tc>
      </w:tr>
      <w:tr w:rsidR="009D6F59" w:rsidRPr="001879B5" w14:paraId="0DEF1D7E" w14:textId="77777777" w:rsidTr="00A10E08">
        <w:trPr>
          <w:cantSplit/>
          <w:jc w:val="center"/>
        </w:trPr>
        <w:tc>
          <w:tcPr>
            <w:tcW w:w="3331" w:type="dxa"/>
            <w:tcBorders>
              <w:top w:val="single" w:sz="12" w:space="0" w:color="auto"/>
              <w:left w:val="single" w:sz="4" w:space="0" w:color="auto"/>
              <w:bottom w:val="single" w:sz="12" w:space="0" w:color="auto"/>
              <w:right w:val="single" w:sz="4" w:space="0" w:color="auto"/>
            </w:tcBorders>
          </w:tcPr>
          <w:p w14:paraId="2DC929E1" w14:textId="77777777" w:rsidR="009D6F59" w:rsidRPr="006A51B0" w:rsidRDefault="009D6F59" w:rsidP="001152A4">
            <w:pPr>
              <w:pStyle w:val="Nadpis3"/>
              <w:spacing w:line="276" w:lineRule="auto"/>
              <w:jc w:val="left"/>
              <w:rPr>
                <w:sz w:val="20"/>
                <w:lang w:eastAsia="en-US"/>
              </w:rPr>
            </w:pPr>
            <w:proofErr w:type="gramStart"/>
            <w:r w:rsidRPr="006A51B0">
              <w:rPr>
                <w:sz w:val="20"/>
                <w:lang w:eastAsia="en-US"/>
              </w:rPr>
              <w:t>C)    c e l k e m   5.</w:t>
            </w:r>
            <w:proofErr w:type="gramEnd"/>
            <w:r w:rsidRPr="006A51B0">
              <w:rPr>
                <w:sz w:val="20"/>
                <w:lang w:eastAsia="en-US"/>
              </w:rPr>
              <w:t xml:space="preserve"> + 6.                           </w:t>
            </w:r>
          </w:p>
        </w:tc>
        <w:tc>
          <w:tcPr>
            <w:tcW w:w="1275" w:type="dxa"/>
            <w:gridSpan w:val="2"/>
            <w:tcBorders>
              <w:top w:val="single" w:sz="12" w:space="0" w:color="auto"/>
              <w:left w:val="single" w:sz="4" w:space="0" w:color="auto"/>
              <w:bottom w:val="single" w:sz="12" w:space="0" w:color="auto"/>
              <w:right w:val="single" w:sz="4" w:space="0" w:color="auto"/>
            </w:tcBorders>
          </w:tcPr>
          <w:p w14:paraId="19587635" w14:textId="77777777" w:rsidR="009D6F59" w:rsidRPr="006A51B0" w:rsidRDefault="009D6F59" w:rsidP="001152A4">
            <w:pPr>
              <w:pStyle w:val="Nadpis3"/>
              <w:spacing w:line="276" w:lineRule="auto"/>
              <w:jc w:val="right"/>
              <w:rPr>
                <w:sz w:val="20"/>
                <w:lang w:eastAsia="en-US"/>
              </w:rPr>
            </w:pPr>
            <w:r w:rsidRPr="006A51B0">
              <w:rPr>
                <w:sz w:val="20"/>
                <w:lang w:eastAsia="en-US"/>
              </w:rPr>
              <w:t xml:space="preserve">0 </w:t>
            </w:r>
          </w:p>
        </w:tc>
        <w:tc>
          <w:tcPr>
            <w:tcW w:w="1158" w:type="dxa"/>
            <w:tcBorders>
              <w:top w:val="single" w:sz="12" w:space="0" w:color="auto"/>
              <w:left w:val="single" w:sz="4" w:space="0" w:color="auto"/>
              <w:bottom w:val="single" w:sz="12" w:space="0" w:color="auto"/>
              <w:right w:val="single" w:sz="4" w:space="0" w:color="auto"/>
            </w:tcBorders>
          </w:tcPr>
          <w:p w14:paraId="71BB7E15" w14:textId="77777777" w:rsidR="009D6F59" w:rsidRPr="006A51B0" w:rsidRDefault="009D6F59" w:rsidP="001152A4">
            <w:pPr>
              <w:pStyle w:val="Nadpis3"/>
              <w:spacing w:line="276" w:lineRule="auto"/>
              <w:jc w:val="right"/>
              <w:rPr>
                <w:color w:val="000000"/>
                <w:sz w:val="20"/>
                <w:lang w:eastAsia="en-US"/>
              </w:rPr>
            </w:pPr>
            <w:r w:rsidRPr="006A51B0">
              <w:rPr>
                <w:color w:val="000000"/>
                <w:sz w:val="20"/>
                <w:lang w:eastAsia="en-US"/>
              </w:rPr>
              <w:t>0</w:t>
            </w:r>
          </w:p>
        </w:tc>
        <w:tc>
          <w:tcPr>
            <w:tcW w:w="1303" w:type="dxa"/>
            <w:gridSpan w:val="3"/>
            <w:tcBorders>
              <w:top w:val="single" w:sz="12" w:space="0" w:color="auto"/>
              <w:left w:val="single" w:sz="4" w:space="0" w:color="auto"/>
              <w:bottom w:val="single" w:sz="12" w:space="0" w:color="auto"/>
              <w:right w:val="single" w:sz="4" w:space="0" w:color="auto"/>
            </w:tcBorders>
          </w:tcPr>
          <w:p w14:paraId="40E0D9A0"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 xml:space="preserve"> 0                                                                                                  </w:t>
            </w:r>
          </w:p>
        </w:tc>
        <w:tc>
          <w:tcPr>
            <w:tcW w:w="1275" w:type="dxa"/>
            <w:gridSpan w:val="2"/>
            <w:tcBorders>
              <w:top w:val="single" w:sz="12" w:space="0" w:color="auto"/>
              <w:left w:val="single" w:sz="4" w:space="0" w:color="auto"/>
              <w:bottom w:val="single" w:sz="12" w:space="0" w:color="auto"/>
              <w:right w:val="single" w:sz="4" w:space="0" w:color="auto"/>
            </w:tcBorders>
          </w:tcPr>
          <w:p w14:paraId="0D099B7B"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c>
          <w:tcPr>
            <w:tcW w:w="0" w:type="auto"/>
            <w:gridSpan w:val="2"/>
            <w:tcBorders>
              <w:top w:val="single" w:sz="12" w:space="0" w:color="auto"/>
              <w:left w:val="single" w:sz="4" w:space="0" w:color="auto"/>
              <w:bottom w:val="single" w:sz="12" w:space="0" w:color="auto"/>
              <w:right w:val="single" w:sz="4" w:space="0" w:color="auto"/>
            </w:tcBorders>
          </w:tcPr>
          <w:p w14:paraId="449E74AE" w14:textId="77777777" w:rsidR="009D6F59" w:rsidRPr="001879B5" w:rsidRDefault="009D6F59" w:rsidP="001152A4">
            <w:pPr>
              <w:autoSpaceDE w:val="0"/>
              <w:autoSpaceDN w:val="0"/>
              <w:adjustRightInd w:val="0"/>
              <w:spacing w:line="276" w:lineRule="auto"/>
              <w:jc w:val="right"/>
              <w:rPr>
                <w:color w:val="000000"/>
                <w:sz w:val="20"/>
                <w:lang w:eastAsia="en-US"/>
              </w:rPr>
            </w:pPr>
            <w:r w:rsidRPr="001879B5">
              <w:rPr>
                <w:color w:val="000000"/>
                <w:sz w:val="20"/>
                <w:lang w:eastAsia="en-US"/>
              </w:rPr>
              <w:t>0</w:t>
            </w:r>
          </w:p>
        </w:tc>
      </w:tr>
      <w:tr w:rsidR="009D6F59" w:rsidRPr="001879B5" w14:paraId="0C79B7B6" w14:textId="77777777" w:rsidTr="00A10E08">
        <w:trPr>
          <w:jc w:val="center"/>
        </w:trPr>
        <w:tc>
          <w:tcPr>
            <w:tcW w:w="3331" w:type="dxa"/>
            <w:tcBorders>
              <w:top w:val="single" w:sz="12" w:space="0" w:color="auto"/>
              <w:left w:val="single" w:sz="4" w:space="0" w:color="auto"/>
              <w:bottom w:val="single" w:sz="12" w:space="0" w:color="auto"/>
              <w:right w:val="single" w:sz="4" w:space="0" w:color="auto"/>
            </w:tcBorders>
          </w:tcPr>
          <w:p w14:paraId="294B1BEE" w14:textId="77777777" w:rsidR="009D6F59" w:rsidRPr="006A51B0" w:rsidRDefault="009D6F59" w:rsidP="001152A4">
            <w:pPr>
              <w:pStyle w:val="Nadpis2"/>
              <w:autoSpaceDE w:val="0"/>
              <w:autoSpaceDN w:val="0"/>
              <w:adjustRightInd w:val="0"/>
              <w:spacing w:line="276" w:lineRule="auto"/>
              <w:rPr>
                <w:sz w:val="20"/>
                <w:lang w:eastAsia="en-US"/>
              </w:rPr>
            </w:pPr>
          </w:p>
        </w:tc>
        <w:tc>
          <w:tcPr>
            <w:tcW w:w="1275" w:type="dxa"/>
            <w:gridSpan w:val="2"/>
            <w:tcBorders>
              <w:top w:val="single" w:sz="12" w:space="0" w:color="auto"/>
              <w:left w:val="single" w:sz="4" w:space="0" w:color="auto"/>
              <w:bottom w:val="single" w:sz="12" w:space="0" w:color="auto"/>
              <w:right w:val="single" w:sz="4" w:space="0" w:color="auto"/>
            </w:tcBorders>
          </w:tcPr>
          <w:p w14:paraId="417B32EE" w14:textId="77777777" w:rsidR="009D6F59" w:rsidRPr="001879B5" w:rsidRDefault="009D6F59" w:rsidP="001152A4">
            <w:pPr>
              <w:autoSpaceDE w:val="0"/>
              <w:autoSpaceDN w:val="0"/>
              <w:adjustRightInd w:val="0"/>
              <w:spacing w:line="276" w:lineRule="auto"/>
              <w:jc w:val="right"/>
              <w:rPr>
                <w:b/>
                <w:color w:val="000000"/>
                <w:sz w:val="20"/>
                <w:lang w:eastAsia="en-US"/>
              </w:rPr>
            </w:pPr>
          </w:p>
        </w:tc>
        <w:tc>
          <w:tcPr>
            <w:tcW w:w="1158" w:type="dxa"/>
            <w:tcBorders>
              <w:top w:val="single" w:sz="12" w:space="0" w:color="auto"/>
              <w:left w:val="single" w:sz="4" w:space="0" w:color="auto"/>
              <w:bottom w:val="single" w:sz="12" w:space="0" w:color="auto"/>
              <w:right w:val="single" w:sz="4" w:space="0" w:color="auto"/>
            </w:tcBorders>
          </w:tcPr>
          <w:p w14:paraId="2E5DBA84" w14:textId="77777777" w:rsidR="009D6F59" w:rsidRPr="001879B5" w:rsidRDefault="009D6F59" w:rsidP="001152A4">
            <w:pPr>
              <w:autoSpaceDE w:val="0"/>
              <w:autoSpaceDN w:val="0"/>
              <w:adjustRightInd w:val="0"/>
              <w:spacing w:line="276" w:lineRule="auto"/>
              <w:jc w:val="right"/>
              <w:rPr>
                <w:b/>
                <w:color w:val="000000"/>
                <w:sz w:val="20"/>
                <w:lang w:eastAsia="en-US"/>
              </w:rPr>
            </w:pPr>
          </w:p>
        </w:tc>
        <w:tc>
          <w:tcPr>
            <w:tcW w:w="1303" w:type="dxa"/>
            <w:gridSpan w:val="3"/>
            <w:tcBorders>
              <w:top w:val="single" w:sz="12" w:space="0" w:color="auto"/>
              <w:left w:val="single" w:sz="4" w:space="0" w:color="auto"/>
              <w:bottom w:val="single" w:sz="12" w:space="0" w:color="auto"/>
              <w:right w:val="single" w:sz="4" w:space="0" w:color="auto"/>
            </w:tcBorders>
          </w:tcPr>
          <w:p w14:paraId="5CC91C90" w14:textId="77777777" w:rsidR="009D6F59" w:rsidRPr="001879B5" w:rsidRDefault="009D6F59" w:rsidP="001152A4">
            <w:pPr>
              <w:autoSpaceDE w:val="0"/>
              <w:autoSpaceDN w:val="0"/>
              <w:adjustRightInd w:val="0"/>
              <w:spacing w:line="276" w:lineRule="auto"/>
              <w:jc w:val="right"/>
              <w:rPr>
                <w:b/>
                <w:color w:val="000000"/>
                <w:sz w:val="20"/>
                <w:lang w:eastAsia="en-US"/>
              </w:rPr>
            </w:pPr>
          </w:p>
        </w:tc>
        <w:tc>
          <w:tcPr>
            <w:tcW w:w="1275" w:type="dxa"/>
            <w:gridSpan w:val="2"/>
            <w:tcBorders>
              <w:top w:val="single" w:sz="12" w:space="0" w:color="auto"/>
              <w:left w:val="single" w:sz="4" w:space="0" w:color="auto"/>
              <w:bottom w:val="single" w:sz="12" w:space="0" w:color="auto"/>
              <w:right w:val="single" w:sz="4" w:space="0" w:color="auto"/>
            </w:tcBorders>
          </w:tcPr>
          <w:p w14:paraId="2A59AC83" w14:textId="77777777" w:rsidR="009D6F59" w:rsidRPr="001879B5" w:rsidRDefault="009D6F59" w:rsidP="001152A4">
            <w:pPr>
              <w:autoSpaceDE w:val="0"/>
              <w:autoSpaceDN w:val="0"/>
              <w:adjustRightInd w:val="0"/>
              <w:spacing w:line="276" w:lineRule="auto"/>
              <w:jc w:val="right"/>
              <w:rPr>
                <w:b/>
                <w:color w:val="000000"/>
                <w:sz w:val="20"/>
                <w:lang w:eastAsia="en-US"/>
              </w:rPr>
            </w:pPr>
          </w:p>
        </w:tc>
        <w:tc>
          <w:tcPr>
            <w:tcW w:w="0" w:type="auto"/>
            <w:gridSpan w:val="2"/>
            <w:tcBorders>
              <w:top w:val="single" w:sz="12" w:space="0" w:color="auto"/>
              <w:left w:val="single" w:sz="4" w:space="0" w:color="auto"/>
              <w:bottom w:val="single" w:sz="12" w:space="0" w:color="auto"/>
              <w:right w:val="single" w:sz="4" w:space="0" w:color="auto"/>
            </w:tcBorders>
          </w:tcPr>
          <w:p w14:paraId="4D3BDC28" w14:textId="77777777" w:rsidR="009D6F59" w:rsidRPr="001879B5" w:rsidRDefault="009D6F59" w:rsidP="001152A4">
            <w:pPr>
              <w:autoSpaceDE w:val="0"/>
              <w:autoSpaceDN w:val="0"/>
              <w:adjustRightInd w:val="0"/>
              <w:spacing w:line="276" w:lineRule="auto"/>
              <w:jc w:val="right"/>
              <w:rPr>
                <w:b/>
                <w:color w:val="000000"/>
                <w:sz w:val="20"/>
                <w:lang w:eastAsia="en-US"/>
              </w:rPr>
            </w:pPr>
          </w:p>
        </w:tc>
      </w:tr>
      <w:tr w:rsidR="009D6F59" w:rsidRPr="001879B5" w14:paraId="4CAD7232" w14:textId="77777777" w:rsidTr="00A10E08">
        <w:trPr>
          <w:jc w:val="center"/>
        </w:trPr>
        <w:tc>
          <w:tcPr>
            <w:tcW w:w="3331" w:type="dxa"/>
            <w:tcBorders>
              <w:top w:val="single" w:sz="12" w:space="0" w:color="auto"/>
              <w:left w:val="single" w:sz="4" w:space="0" w:color="auto"/>
              <w:bottom w:val="single" w:sz="12" w:space="0" w:color="auto"/>
              <w:right w:val="single" w:sz="4" w:space="0" w:color="auto"/>
            </w:tcBorders>
          </w:tcPr>
          <w:p w14:paraId="3489780A" w14:textId="77777777" w:rsidR="009D6F59" w:rsidRPr="001879B5" w:rsidRDefault="009D6F59" w:rsidP="001152A4">
            <w:pPr>
              <w:autoSpaceDE w:val="0"/>
              <w:autoSpaceDN w:val="0"/>
              <w:adjustRightInd w:val="0"/>
              <w:spacing w:line="276" w:lineRule="auto"/>
              <w:rPr>
                <w:b/>
                <w:color w:val="000000"/>
                <w:sz w:val="20"/>
                <w:lang w:eastAsia="en-US"/>
              </w:rPr>
            </w:pPr>
            <w:proofErr w:type="gramStart"/>
            <w:r w:rsidRPr="001879B5">
              <w:rPr>
                <w:b/>
                <w:color w:val="000000"/>
                <w:sz w:val="20"/>
                <w:lang w:eastAsia="en-US"/>
              </w:rPr>
              <w:t>D)  CELKEM</w:t>
            </w:r>
            <w:proofErr w:type="gramEnd"/>
            <w:r w:rsidRPr="001879B5">
              <w:rPr>
                <w:b/>
                <w:color w:val="000000"/>
                <w:sz w:val="20"/>
                <w:lang w:eastAsia="en-US"/>
              </w:rPr>
              <w:t xml:space="preserve">  A)+B)+C)</w:t>
            </w:r>
          </w:p>
        </w:tc>
        <w:tc>
          <w:tcPr>
            <w:tcW w:w="1275" w:type="dxa"/>
            <w:gridSpan w:val="2"/>
            <w:tcBorders>
              <w:top w:val="single" w:sz="12" w:space="0" w:color="auto"/>
              <w:left w:val="single" w:sz="4" w:space="0" w:color="auto"/>
              <w:bottom w:val="single" w:sz="12" w:space="0" w:color="auto"/>
              <w:right w:val="single" w:sz="4" w:space="0" w:color="auto"/>
            </w:tcBorders>
          </w:tcPr>
          <w:p w14:paraId="18CEF6F2" w14:textId="62D38AB9" w:rsidR="009D6F59" w:rsidRPr="001879B5" w:rsidRDefault="00365D8B" w:rsidP="001152A4">
            <w:pPr>
              <w:autoSpaceDE w:val="0"/>
              <w:autoSpaceDN w:val="0"/>
              <w:adjustRightInd w:val="0"/>
              <w:spacing w:line="276" w:lineRule="auto"/>
              <w:jc w:val="right"/>
              <w:rPr>
                <w:b/>
                <w:color w:val="000000"/>
                <w:sz w:val="20"/>
                <w:lang w:eastAsia="en-US"/>
              </w:rPr>
            </w:pPr>
            <w:r>
              <w:rPr>
                <w:b/>
                <w:color w:val="000000"/>
                <w:sz w:val="20"/>
                <w:lang w:eastAsia="en-US"/>
              </w:rPr>
              <w:t>13 837 943</w:t>
            </w:r>
          </w:p>
        </w:tc>
        <w:tc>
          <w:tcPr>
            <w:tcW w:w="1158" w:type="dxa"/>
            <w:tcBorders>
              <w:top w:val="single" w:sz="12" w:space="0" w:color="auto"/>
              <w:left w:val="single" w:sz="4" w:space="0" w:color="auto"/>
              <w:bottom w:val="single" w:sz="12" w:space="0" w:color="auto"/>
              <w:right w:val="single" w:sz="4" w:space="0" w:color="auto"/>
            </w:tcBorders>
          </w:tcPr>
          <w:p w14:paraId="56E45730" w14:textId="64064DAB" w:rsidR="009D6F59" w:rsidRPr="001879B5" w:rsidRDefault="00365D8B" w:rsidP="001152A4">
            <w:pPr>
              <w:spacing w:line="276" w:lineRule="auto"/>
              <w:jc w:val="right"/>
              <w:rPr>
                <w:b/>
                <w:sz w:val="20"/>
                <w:lang w:eastAsia="en-US"/>
              </w:rPr>
            </w:pPr>
            <w:r>
              <w:rPr>
                <w:b/>
                <w:sz w:val="20"/>
                <w:lang w:eastAsia="en-US"/>
              </w:rPr>
              <w:t>13 837 943</w:t>
            </w:r>
          </w:p>
        </w:tc>
        <w:tc>
          <w:tcPr>
            <w:tcW w:w="1303" w:type="dxa"/>
            <w:gridSpan w:val="3"/>
            <w:tcBorders>
              <w:top w:val="single" w:sz="12" w:space="0" w:color="auto"/>
              <w:left w:val="single" w:sz="4" w:space="0" w:color="auto"/>
              <w:bottom w:val="single" w:sz="12" w:space="0" w:color="auto"/>
              <w:right w:val="single" w:sz="4" w:space="0" w:color="auto"/>
            </w:tcBorders>
          </w:tcPr>
          <w:p w14:paraId="10F1ABE6" w14:textId="75C9E372" w:rsidR="009D6F59" w:rsidRPr="001879B5" w:rsidRDefault="008C604E" w:rsidP="001152A4">
            <w:pPr>
              <w:spacing w:line="276" w:lineRule="auto"/>
              <w:jc w:val="right"/>
              <w:rPr>
                <w:b/>
                <w:sz w:val="20"/>
                <w:lang w:eastAsia="en-US"/>
              </w:rPr>
            </w:pPr>
            <w:r>
              <w:rPr>
                <w:b/>
                <w:sz w:val="20"/>
                <w:lang w:eastAsia="en-US"/>
              </w:rPr>
              <w:t>13 921 423</w:t>
            </w:r>
          </w:p>
        </w:tc>
        <w:tc>
          <w:tcPr>
            <w:tcW w:w="1275" w:type="dxa"/>
            <w:gridSpan w:val="2"/>
            <w:tcBorders>
              <w:top w:val="single" w:sz="12" w:space="0" w:color="auto"/>
              <w:left w:val="single" w:sz="4" w:space="0" w:color="auto"/>
              <w:bottom w:val="single" w:sz="12" w:space="0" w:color="auto"/>
              <w:right w:val="single" w:sz="4" w:space="0" w:color="auto"/>
            </w:tcBorders>
          </w:tcPr>
          <w:p w14:paraId="225C59C4" w14:textId="1D833D9D" w:rsidR="009D6F59" w:rsidRPr="001879B5" w:rsidRDefault="008C604E" w:rsidP="001152A4">
            <w:pPr>
              <w:spacing w:line="276" w:lineRule="auto"/>
              <w:jc w:val="right"/>
              <w:rPr>
                <w:b/>
                <w:sz w:val="20"/>
                <w:lang w:eastAsia="en-US"/>
              </w:rPr>
            </w:pPr>
            <w:r>
              <w:rPr>
                <w:b/>
                <w:sz w:val="20"/>
                <w:lang w:eastAsia="en-US"/>
              </w:rPr>
              <w:t>13 873 637</w:t>
            </w:r>
          </w:p>
        </w:tc>
        <w:tc>
          <w:tcPr>
            <w:tcW w:w="0" w:type="auto"/>
            <w:gridSpan w:val="2"/>
            <w:tcBorders>
              <w:top w:val="single" w:sz="12" w:space="0" w:color="auto"/>
              <w:left w:val="single" w:sz="4" w:space="0" w:color="auto"/>
              <w:bottom w:val="single" w:sz="12" w:space="0" w:color="auto"/>
              <w:right w:val="single" w:sz="4" w:space="0" w:color="auto"/>
            </w:tcBorders>
          </w:tcPr>
          <w:p w14:paraId="4BEC8B6B" w14:textId="77777777" w:rsidR="009D6F59" w:rsidRPr="001879B5" w:rsidRDefault="009D6F59" w:rsidP="001152A4">
            <w:pPr>
              <w:spacing w:line="276" w:lineRule="auto"/>
              <w:jc w:val="right"/>
              <w:rPr>
                <w:b/>
                <w:color w:val="000000"/>
                <w:sz w:val="20"/>
                <w:lang w:eastAsia="en-US"/>
              </w:rPr>
            </w:pPr>
            <w:r w:rsidRPr="001879B5">
              <w:rPr>
                <w:b/>
                <w:color w:val="000000"/>
                <w:sz w:val="20"/>
                <w:lang w:eastAsia="en-US"/>
              </w:rPr>
              <w:t>0</w:t>
            </w:r>
          </w:p>
        </w:tc>
      </w:tr>
    </w:tbl>
    <w:p w14:paraId="3033754B" w14:textId="77777777" w:rsidR="008F375D" w:rsidRDefault="008F375D" w:rsidP="009D6F59">
      <w:pPr>
        <w:jc w:val="both"/>
        <w:rPr>
          <w:b/>
        </w:rPr>
      </w:pPr>
    </w:p>
    <w:p w14:paraId="27A90E2A" w14:textId="77777777" w:rsidR="008F375D" w:rsidRDefault="008F375D" w:rsidP="009D6F59">
      <w:pPr>
        <w:jc w:val="both"/>
        <w:rPr>
          <w:b/>
        </w:rPr>
      </w:pPr>
    </w:p>
    <w:p w14:paraId="2C308FCB" w14:textId="77777777" w:rsidR="008F375D" w:rsidRDefault="008F375D" w:rsidP="009D6F59">
      <w:pPr>
        <w:jc w:val="both"/>
        <w:rPr>
          <w:b/>
        </w:rPr>
      </w:pPr>
    </w:p>
    <w:p w14:paraId="3502B857" w14:textId="1B9131CF" w:rsidR="000830A8" w:rsidRDefault="009D6F59" w:rsidP="009D6F59">
      <w:pPr>
        <w:jc w:val="both"/>
        <w:rPr>
          <w:b/>
        </w:rPr>
      </w:pPr>
      <w:r>
        <w:rPr>
          <w:b/>
        </w:rPr>
        <w:lastRenderedPageBreak/>
        <w:t xml:space="preserve">Komentář: </w:t>
      </w:r>
    </w:p>
    <w:p w14:paraId="4466A2B8" w14:textId="6B1B1789" w:rsidR="009D6F59" w:rsidRDefault="008F375D" w:rsidP="009D6F59">
      <w:pPr>
        <w:jc w:val="both"/>
      </w:pPr>
      <w:r>
        <w:t xml:space="preserve">Příspěvek od zřizovatele na provoz a odpisy </w:t>
      </w:r>
      <w:r w:rsidR="009D6F59">
        <w:t>byl vyčerpán beze zbytku.</w:t>
      </w:r>
      <w:r w:rsidR="00676A28">
        <w:t xml:space="preserve"> Příspěvek na služby od MPSV prostřednictvím Libereckého kraje byl zcela vyčerpán, prostředky byly určeny a použity na platy</w:t>
      </w:r>
      <w:r>
        <w:t xml:space="preserve"> a mimořádné finanční ohodnocení</w:t>
      </w:r>
      <w:r w:rsidR="00676A28">
        <w:t xml:space="preserve"> pracovníků v sociálních službách</w:t>
      </w:r>
      <w:r>
        <w:t xml:space="preserve"> a na zvýšené provozní výdaje</w:t>
      </w:r>
      <w:r w:rsidR="00676A28">
        <w:t>.</w:t>
      </w:r>
      <w:r>
        <w:t xml:space="preserve"> Finanční dary nebyly zcela vyčerpány. </w:t>
      </w:r>
      <w:r w:rsidR="00204A21">
        <w:t>Poskytnuté d</w:t>
      </w:r>
      <w:r>
        <w:t xml:space="preserve">otace od obcí </w:t>
      </w:r>
      <w:r w:rsidR="00204A21">
        <w:t>byly vyčerpány.</w:t>
      </w:r>
    </w:p>
    <w:p w14:paraId="307D40C4" w14:textId="77777777" w:rsidR="001A2899" w:rsidRDefault="001A2899" w:rsidP="009D6F59">
      <w:pPr>
        <w:jc w:val="both"/>
      </w:pPr>
    </w:p>
    <w:p w14:paraId="502A6376" w14:textId="77777777" w:rsidR="001A2899" w:rsidRDefault="001A2899" w:rsidP="009D6F59">
      <w:pPr>
        <w:jc w:val="both"/>
      </w:pPr>
    </w:p>
    <w:p w14:paraId="053691EB" w14:textId="77777777" w:rsidR="009D6F59" w:rsidRDefault="009D6F59" w:rsidP="005C7EF8">
      <w:pPr>
        <w:numPr>
          <w:ilvl w:val="0"/>
          <w:numId w:val="2"/>
        </w:numPr>
        <w:jc w:val="both"/>
        <w:rPr>
          <w:u w:val="single"/>
        </w:rPr>
      </w:pPr>
      <w:bookmarkStart w:id="0" w:name="OLE_LINK4"/>
      <w:bookmarkStart w:id="1" w:name="OLE_LINK3"/>
      <w:r>
        <w:rPr>
          <w:b/>
          <w:u w:val="single"/>
        </w:rPr>
        <w:t>Vyhodnocení doplňkové činnosti a ostatních mimorozpočtových zdrojů</w:t>
      </w:r>
      <w:r>
        <w:rPr>
          <w:u w:val="single"/>
        </w:rPr>
        <w:t xml:space="preserve"> </w:t>
      </w:r>
      <w:bookmarkEnd w:id="0"/>
      <w:bookmarkEnd w:id="1"/>
    </w:p>
    <w:p w14:paraId="19889501" w14:textId="77777777" w:rsidR="009D6F59" w:rsidRDefault="009D6F59" w:rsidP="009D6F59">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1937"/>
        <w:gridCol w:w="1797"/>
        <w:gridCol w:w="1788"/>
      </w:tblGrid>
      <w:tr w:rsidR="009D6F59" w:rsidRPr="001879B5" w14:paraId="222CEE21" w14:textId="77777777" w:rsidTr="001152A4">
        <w:tc>
          <w:tcPr>
            <w:tcW w:w="3652" w:type="dxa"/>
            <w:tcBorders>
              <w:top w:val="single" w:sz="4" w:space="0" w:color="auto"/>
              <w:left w:val="single" w:sz="4" w:space="0" w:color="auto"/>
              <w:bottom w:val="double" w:sz="4" w:space="0" w:color="auto"/>
              <w:right w:val="single" w:sz="4" w:space="0" w:color="auto"/>
            </w:tcBorders>
            <w:vAlign w:val="center"/>
          </w:tcPr>
          <w:p w14:paraId="27C8F66C" w14:textId="77777777" w:rsidR="009D6F59" w:rsidRPr="001879B5" w:rsidRDefault="009D6F59" w:rsidP="001152A4">
            <w:pPr>
              <w:spacing w:line="276" w:lineRule="auto"/>
              <w:jc w:val="center"/>
              <w:rPr>
                <w:b/>
                <w:sz w:val="20"/>
                <w:lang w:eastAsia="en-US"/>
              </w:rPr>
            </w:pPr>
            <w:r w:rsidRPr="001879B5">
              <w:rPr>
                <w:b/>
                <w:sz w:val="20"/>
                <w:lang w:eastAsia="en-US"/>
              </w:rPr>
              <w:t>Doplňková činnost – typy činností:</w:t>
            </w:r>
          </w:p>
        </w:tc>
        <w:tc>
          <w:tcPr>
            <w:tcW w:w="1985" w:type="dxa"/>
            <w:tcBorders>
              <w:top w:val="single" w:sz="4" w:space="0" w:color="auto"/>
              <w:left w:val="single" w:sz="4" w:space="0" w:color="auto"/>
              <w:bottom w:val="double" w:sz="4" w:space="0" w:color="auto"/>
              <w:right w:val="single" w:sz="4" w:space="0" w:color="auto"/>
            </w:tcBorders>
          </w:tcPr>
          <w:p w14:paraId="63A24368" w14:textId="77777777" w:rsidR="009D6F59" w:rsidRPr="001879B5" w:rsidRDefault="009D6F59" w:rsidP="001152A4">
            <w:pPr>
              <w:spacing w:line="276" w:lineRule="auto"/>
              <w:jc w:val="center"/>
              <w:rPr>
                <w:b/>
                <w:sz w:val="20"/>
                <w:lang w:eastAsia="en-US"/>
              </w:rPr>
            </w:pPr>
            <w:r w:rsidRPr="001879B5">
              <w:rPr>
                <w:b/>
                <w:sz w:val="20"/>
                <w:lang w:eastAsia="en-US"/>
              </w:rPr>
              <w:t>Náklady</w:t>
            </w:r>
          </w:p>
          <w:p w14:paraId="6300D322" w14:textId="21F5A1F7" w:rsidR="009D6F59" w:rsidRPr="001879B5" w:rsidRDefault="009D6F59" w:rsidP="001A2899">
            <w:pPr>
              <w:spacing w:line="276" w:lineRule="auto"/>
              <w:jc w:val="center"/>
              <w:rPr>
                <w:b/>
                <w:sz w:val="20"/>
                <w:lang w:eastAsia="en-US"/>
              </w:rPr>
            </w:pPr>
            <w:r w:rsidRPr="001879B5">
              <w:rPr>
                <w:b/>
                <w:sz w:val="20"/>
                <w:lang w:eastAsia="en-US"/>
              </w:rPr>
              <w:t>20</w:t>
            </w:r>
            <w:r w:rsidR="00C00734">
              <w:rPr>
                <w:b/>
                <w:sz w:val="20"/>
                <w:lang w:eastAsia="en-US"/>
              </w:rPr>
              <w:t>20</w:t>
            </w:r>
          </w:p>
        </w:tc>
        <w:tc>
          <w:tcPr>
            <w:tcW w:w="1842" w:type="dxa"/>
            <w:tcBorders>
              <w:top w:val="single" w:sz="4" w:space="0" w:color="auto"/>
              <w:left w:val="single" w:sz="4" w:space="0" w:color="auto"/>
              <w:bottom w:val="double" w:sz="4" w:space="0" w:color="auto"/>
              <w:right w:val="single" w:sz="4" w:space="0" w:color="auto"/>
            </w:tcBorders>
          </w:tcPr>
          <w:p w14:paraId="31B09DD6" w14:textId="77777777" w:rsidR="009D6F59" w:rsidRPr="001879B5" w:rsidRDefault="009D6F59" w:rsidP="001152A4">
            <w:pPr>
              <w:spacing w:line="276" w:lineRule="auto"/>
              <w:jc w:val="center"/>
              <w:rPr>
                <w:b/>
                <w:sz w:val="20"/>
                <w:lang w:eastAsia="en-US"/>
              </w:rPr>
            </w:pPr>
            <w:r w:rsidRPr="001879B5">
              <w:rPr>
                <w:b/>
                <w:sz w:val="20"/>
                <w:lang w:eastAsia="en-US"/>
              </w:rPr>
              <w:t>Výnosy</w:t>
            </w:r>
          </w:p>
          <w:p w14:paraId="5FA3F674" w14:textId="6A1497BC" w:rsidR="009D6F59" w:rsidRPr="001879B5" w:rsidRDefault="009D6F59" w:rsidP="001A2899">
            <w:pPr>
              <w:spacing w:line="276" w:lineRule="auto"/>
              <w:jc w:val="center"/>
              <w:rPr>
                <w:b/>
                <w:sz w:val="20"/>
                <w:lang w:eastAsia="en-US"/>
              </w:rPr>
            </w:pPr>
            <w:r w:rsidRPr="001879B5">
              <w:rPr>
                <w:b/>
                <w:sz w:val="20"/>
                <w:lang w:eastAsia="en-US"/>
              </w:rPr>
              <w:t>20</w:t>
            </w:r>
            <w:r w:rsidR="00C00734">
              <w:rPr>
                <w:b/>
                <w:sz w:val="20"/>
                <w:lang w:eastAsia="en-US"/>
              </w:rPr>
              <w:t>20</w:t>
            </w:r>
          </w:p>
        </w:tc>
        <w:tc>
          <w:tcPr>
            <w:tcW w:w="1809" w:type="dxa"/>
            <w:tcBorders>
              <w:top w:val="single" w:sz="4" w:space="0" w:color="auto"/>
              <w:left w:val="single" w:sz="4" w:space="0" w:color="auto"/>
              <w:bottom w:val="double" w:sz="4" w:space="0" w:color="auto"/>
              <w:right w:val="single" w:sz="4" w:space="0" w:color="auto"/>
            </w:tcBorders>
          </w:tcPr>
          <w:p w14:paraId="3032A692" w14:textId="77777777" w:rsidR="009D6F59" w:rsidRPr="001879B5" w:rsidRDefault="009D6F59" w:rsidP="001152A4">
            <w:pPr>
              <w:spacing w:line="276" w:lineRule="auto"/>
              <w:jc w:val="center"/>
              <w:rPr>
                <w:b/>
                <w:sz w:val="20"/>
                <w:lang w:eastAsia="en-US"/>
              </w:rPr>
            </w:pPr>
            <w:r w:rsidRPr="001879B5">
              <w:rPr>
                <w:b/>
                <w:sz w:val="20"/>
                <w:lang w:eastAsia="en-US"/>
              </w:rPr>
              <w:t>Hospodářský výsledek</w:t>
            </w:r>
          </w:p>
        </w:tc>
      </w:tr>
      <w:tr w:rsidR="009D6F59" w:rsidRPr="001879B5" w14:paraId="46E51BDB" w14:textId="77777777" w:rsidTr="001152A4">
        <w:tc>
          <w:tcPr>
            <w:tcW w:w="3652" w:type="dxa"/>
            <w:tcBorders>
              <w:top w:val="double" w:sz="4" w:space="0" w:color="auto"/>
              <w:left w:val="single" w:sz="4" w:space="0" w:color="auto"/>
              <w:bottom w:val="single" w:sz="4" w:space="0" w:color="auto"/>
              <w:right w:val="single" w:sz="4" w:space="0" w:color="auto"/>
            </w:tcBorders>
          </w:tcPr>
          <w:p w14:paraId="30B83F95" w14:textId="77777777" w:rsidR="009D6F59" w:rsidRPr="001879B5" w:rsidRDefault="009D6F59" w:rsidP="001152A4">
            <w:pPr>
              <w:spacing w:line="276" w:lineRule="auto"/>
              <w:rPr>
                <w:sz w:val="20"/>
                <w:lang w:eastAsia="en-US"/>
              </w:rPr>
            </w:pPr>
            <w:r w:rsidRPr="001879B5">
              <w:rPr>
                <w:sz w:val="20"/>
                <w:lang w:eastAsia="en-US"/>
              </w:rPr>
              <w:t xml:space="preserve">Pronájem pro služby CHB </w:t>
            </w:r>
          </w:p>
        </w:tc>
        <w:tc>
          <w:tcPr>
            <w:tcW w:w="1985" w:type="dxa"/>
            <w:tcBorders>
              <w:top w:val="double" w:sz="4" w:space="0" w:color="auto"/>
              <w:left w:val="single" w:sz="4" w:space="0" w:color="auto"/>
              <w:bottom w:val="single" w:sz="4" w:space="0" w:color="auto"/>
              <w:right w:val="single" w:sz="4" w:space="0" w:color="auto"/>
            </w:tcBorders>
          </w:tcPr>
          <w:p w14:paraId="276BF792" w14:textId="77777777" w:rsidR="009D6F59" w:rsidRPr="001879B5" w:rsidRDefault="009D6F59" w:rsidP="001152A4">
            <w:pPr>
              <w:spacing w:line="276" w:lineRule="auto"/>
              <w:jc w:val="right"/>
              <w:rPr>
                <w:sz w:val="20"/>
                <w:lang w:eastAsia="en-US"/>
              </w:rPr>
            </w:pPr>
            <w:r w:rsidRPr="001879B5">
              <w:rPr>
                <w:sz w:val="20"/>
                <w:lang w:eastAsia="en-US"/>
              </w:rPr>
              <w:t>0</w:t>
            </w:r>
          </w:p>
        </w:tc>
        <w:tc>
          <w:tcPr>
            <w:tcW w:w="1842" w:type="dxa"/>
            <w:tcBorders>
              <w:top w:val="double" w:sz="4" w:space="0" w:color="auto"/>
              <w:left w:val="single" w:sz="4" w:space="0" w:color="auto"/>
              <w:bottom w:val="single" w:sz="4" w:space="0" w:color="auto"/>
              <w:right w:val="single" w:sz="4" w:space="0" w:color="auto"/>
            </w:tcBorders>
          </w:tcPr>
          <w:p w14:paraId="7405579B" w14:textId="77777777" w:rsidR="009D6F59" w:rsidRPr="001879B5" w:rsidRDefault="009D6F59" w:rsidP="001152A4">
            <w:pPr>
              <w:spacing w:line="276" w:lineRule="auto"/>
              <w:jc w:val="right"/>
              <w:rPr>
                <w:sz w:val="20"/>
                <w:lang w:eastAsia="en-US"/>
              </w:rPr>
            </w:pPr>
            <w:r w:rsidRPr="001879B5">
              <w:rPr>
                <w:sz w:val="20"/>
                <w:lang w:eastAsia="en-US"/>
              </w:rPr>
              <w:t>0</w:t>
            </w:r>
          </w:p>
        </w:tc>
        <w:tc>
          <w:tcPr>
            <w:tcW w:w="1809" w:type="dxa"/>
            <w:tcBorders>
              <w:top w:val="double" w:sz="4" w:space="0" w:color="auto"/>
              <w:left w:val="single" w:sz="4" w:space="0" w:color="auto"/>
              <w:bottom w:val="single" w:sz="4" w:space="0" w:color="auto"/>
              <w:right w:val="single" w:sz="4" w:space="0" w:color="auto"/>
            </w:tcBorders>
          </w:tcPr>
          <w:p w14:paraId="0BFEBEA9" w14:textId="77777777" w:rsidR="009D6F59" w:rsidRPr="001879B5" w:rsidRDefault="009D6F59" w:rsidP="001152A4">
            <w:pPr>
              <w:spacing w:line="276" w:lineRule="auto"/>
              <w:jc w:val="right"/>
              <w:rPr>
                <w:sz w:val="20"/>
                <w:lang w:eastAsia="en-US"/>
              </w:rPr>
            </w:pPr>
            <w:r w:rsidRPr="001879B5">
              <w:rPr>
                <w:sz w:val="20"/>
                <w:lang w:eastAsia="en-US"/>
              </w:rPr>
              <w:t>0</w:t>
            </w:r>
          </w:p>
        </w:tc>
      </w:tr>
      <w:tr w:rsidR="009D6F59" w:rsidRPr="001879B5" w14:paraId="2352E8BE" w14:textId="77777777" w:rsidTr="001152A4">
        <w:tc>
          <w:tcPr>
            <w:tcW w:w="3652" w:type="dxa"/>
            <w:tcBorders>
              <w:top w:val="double" w:sz="4" w:space="0" w:color="auto"/>
              <w:left w:val="single" w:sz="4" w:space="0" w:color="auto"/>
              <w:bottom w:val="double" w:sz="4" w:space="0" w:color="auto"/>
              <w:right w:val="single" w:sz="4" w:space="0" w:color="auto"/>
            </w:tcBorders>
          </w:tcPr>
          <w:p w14:paraId="5E6A7ED1" w14:textId="77777777" w:rsidR="009D6F59" w:rsidRPr="001879B5" w:rsidRDefault="009D6F59" w:rsidP="001152A4">
            <w:pPr>
              <w:spacing w:line="276" w:lineRule="auto"/>
              <w:rPr>
                <w:b/>
                <w:sz w:val="20"/>
                <w:lang w:eastAsia="en-US"/>
              </w:rPr>
            </w:pPr>
            <w:r w:rsidRPr="001879B5">
              <w:rPr>
                <w:b/>
                <w:sz w:val="20"/>
                <w:lang w:eastAsia="en-US"/>
              </w:rPr>
              <w:t>Celkem doplňková činnost 2015</w:t>
            </w:r>
          </w:p>
        </w:tc>
        <w:tc>
          <w:tcPr>
            <w:tcW w:w="1985" w:type="dxa"/>
            <w:tcBorders>
              <w:top w:val="double" w:sz="4" w:space="0" w:color="auto"/>
              <w:left w:val="single" w:sz="4" w:space="0" w:color="auto"/>
              <w:bottom w:val="double" w:sz="4" w:space="0" w:color="auto"/>
              <w:right w:val="single" w:sz="4" w:space="0" w:color="auto"/>
            </w:tcBorders>
          </w:tcPr>
          <w:p w14:paraId="36900519" w14:textId="77777777" w:rsidR="009D6F59" w:rsidRPr="001879B5" w:rsidRDefault="009D6F59" w:rsidP="001152A4">
            <w:pPr>
              <w:spacing w:line="276" w:lineRule="auto"/>
              <w:jc w:val="right"/>
              <w:rPr>
                <w:sz w:val="20"/>
                <w:lang w:eastAsia="en-US"/>
              </w:rPr>
            </w:pPr>
            <w:r w:rsidRPr="001879B5">
              <w:rPr>
                <w:sz w:val="20"/>
                <w:lang w:eastAsia="en-US"/>
              </w:rPr>
              <w:t>0</w:t>
            </w:r>
          </w:p>
        </w:tc>
        <w:tc>
          <w:tcPr>
            <w:tcW w:w="1842" w:type="dxa"/>
            <w:tcBorders>
              <w:top w:val="double" w:sz="4" w:space="0" w:color="auto"/>
              <w:left w:val="single" w:sz="4" w:space="0" w:color="auto"/>
              <w:bottom w:val="double" w:sz="4" w:space="0" w:color="auto"/>
              <w:right w:val="single" w:sz="4" w:space="0" w:color="auto"/>
            </w:tcBorders>
          </w:tcPr>
          <w:p w14:paraId="4E205C82" w14:textId="77777777" w:rsidR="009D6F59" w:rsidRPr="001879B5" w:rsidRDefault="009D6F59" w:rsidP="001152A4">
            <w:pPr>
              <w:spacing w:line="276" w:lineRule="auto"/>
              <w:jc w:val="right"/>
              <w:rPr>
                <w:sz w:val="20"/>
                <w:lang w:eastAsia="en-US"/>
              </w:rPr>
            </w:pPr>
            <w:r w:rsidRPr="001879B5">
              <w:rPr>
                <w:sz w:val="20"/>
                <w:lang w:eastAsia="en-US"/>
              </w:rPr>
              <w:t>0</w:t>
            </w:r>
          </w:p>
        </w:tc>
        <w:tc>
          <w:tcPr>
            <w:tcW w:w="1809" w:type="dxa"/>
            <w:tcBorders>
              <w:top w:val="double" w:sz="4" w:space="0" w:color="auto"/>
              <w:left w:val="single" w:sz="4" w:space="0" w:color="auto"/>
              <w:bottom w:val="double" w:sz="4" w:space="0" w:color="auto"/>
              <w:right w:val="single" w:sz="4" w:space="0" w:color="auto"/>
            </w:tcBorders>
          </w:tcPr>
          <w:p w14:paraId="4A89CB8E" w14:textId="77777777" w:rsidR="009D6F59" w:rsidRPr="001879B5" w:rsidRDefault="009D6F59" w:rsidP="001152A4">
            <w:pPr>
              <w:spacing w:line="276" w:lineRule="auto"/>
              <w:jc w:val="right"/>
              <w:rPr>
                <w:sz w:val="20"/>
                <w:lang w:eastAsia="en-US"/>
              </w:rPr>
            </w:pPr>
            <w:r w:rsidRPr="001879B5">
              <w:rPr>
                <w:sz w:val="20"/>
                <w:lang w:eastAsia="en-US"/>
              </w:rPr>
              <w:t>0</w:t>
            </w:r>
          </w:p>
        </w:tc>
      </w:tr>
    </w:tbl>
    <w:p w14:paraId="3EB798EA" w14:textId="77777777" w:rsidR="009D6F59" w:rsidRDefault="009D6F59" w:rsidP="009D6F59">
      <w:pPr>
        <w:jc w:val="both"/>
        <w:rPr>
          <w:b/>
          <w:szCs w:val="24"/>
        </w:rPr>
      </w:pPr>
    </w:p>
    <w:p w14:paraId="24722552" w14:textId="77777777" w:rsidR="000830A8" w:rsidRDefault="009D6F59" w:rsidP="009D6F59">
      <w:pPr>
        <w:jc w:val="both"/>
        <w:rPr>
          <w:b/>
          <w:szCs w:val="24"/>
        </w:rPr>
      </w:pPr>
      <w:r>
        <w:rPr>
          <w:b/>
          <w:szCs w:val="24"/>
        </w:rPr>
        <w:t xml:space="preserve">Komentář k doplňkové činnosti: </w:t>
      </w:r>
    </w:p>
    <w:p w14:paraId="4A0E8C3C" w14:textId="109BCBF1" w:rsidR="009D6F59" w:rsidRDefault="000830A8" w:rsidP="009D6F59">
      <w:pPr>
        <w:jc w:val="both"/>
        <w:rPr>
          <w:szCs w:val="24"/>
        </w:rPr>
      </w:pPr>
      <w:r>
        <w:rPr>
          <w:szCs w:val="24"/>
        </w:rPr>
        <w:t>O</w:t>
      </w:r>
      <w:r w:rsidR="009D6F59">
        <w:rPr>
          <w:szCs w:val="24"/>
        </w:rPr>
        <w:t>rganizace v roce 20</w:t>
      </w:r>
      <w:r w:rsidR="00C00734">
        <w:rPr>
          <w:szCs w:val="24"/>
        </w:rPr>
        <w:t>20</w:t>
      </w:r>
      <w:r w:rsidR="009D6F59">
        <w:rPr>
          <w:szCs w:val="24"/>
        </w:rPr>
        <w:t xml:space="preserve"> neprovozovala doplňkovou činnost.</w:t>
      </w:r>
    </w:p>
    <w:p w14:paraId="2B26C4A5" w14:textId="77777777" w:rsidR="000B250A" w:rsidRDefault="000B250A" w:rsidP="009D6F59">
      <w:pPr>
        <w:jc w:val="both"/>
        <w:rPr>
          <w:szCs w:val="24"/>
        </w:rPr>
      </w:pPr>
    </w:p>
    <w:p w14:paraId="0952C889" w14:textId="77777777" w:rsidR="000B250A" w:rsidRDefault="000B250A" w:rsidP="009D6F59">
      <w:pPr>
        <w:jc w:val="both"/>
        <w:rPr>
          <w:szCs w:val="24"/>
        </w:rPr>
      </w:pPr>
    </w:p>
    <w:p w14:paraId="47E3D409" w14:textId="77777777" w:rsidR="000B250A" w:rsidRDefault="000B250A" w:rsidP="009D6F59">
      <w:pPr>
        <w:jc w:val="both"/>
        <w:rPr>
          <w:szCs w:val="24"/>
        </w:rPr>
      </w:pPr>
    </w:p>
    <w:p w14:paraId="0A4A33D1" w14:textId="77777777" w:rsidR="009D6F59" w:rsidRDefault="009D6F59" w:rsidP="009D6F59">
      <w:pPr>
        <w:rPr>
          <w:szCs w:val="24"/>
        </w:rPr>
      </w:pPr>
    </w:p>
    <w:p w14:paraId="5BB28488" w14:textId="77777777" w:rsidR="009D6F59" w:rsidRDefault="009D6F59" w:rsidP="00BE7967">
      <w:pPr>
        <w:jc w:val="both"/>
        <w:rPr>
          <w:szCs w:val="24"/>
        </w:rPr>
      </w:pPr>
      <w:r>
        <w:rPr>
          <w:b/>
          <w:szCs w:val="24"/>
        </w:rPr>
        <w:t xml:space="preserve">6.  </w:t>
      </w:r>
      <w:r>
        <w:rPr>
          <w:b/>
          <w:szCs w:val="24"/>
          <w:u w:val="single"/>
        </w:rPr>
        <w:t xml:space="preserve">Vyhodnocení dodržování majetkových práv a povinností </w:t>
      </w:r>
    </w:p>
    <w:p w14:paraId="6A934AAB" w14:textId="77777777" w:rsidR="009D6F59" w:rsidRDefault="009D6F59" w:rsidP="009D6F59">
      <w:pPr>
        <w:rPr>
          <w:szCs w:val="24"/>
          <w:u w:val="single"/>
        </w:rPr>
      </w:pPr>
    </w:p>
    <w:p w14:paraId="2FA4663A" w14:textId="77777777" w:rsidR="009D6F59" w:rsidRDefault="009D6F59" w:rsidP="009D6F59">
      <w:pPr>
        <w:jc w:val="both"/>
      </w:pPr>
      <w:r>
        <w:rPr>
          <w:szCs w:val="24"/>
        </w:rPr>
        <w:t>P</w:t>
      </w:r>
      <w:r>
        <w:t xml:space="preserve">ři nakládání se svěřeným majetkem bylo postupováno </w:t>
      </w:r>
      <w:r w:rsidR="00676A28">
        <w:t xml:space="preserve">odpovědně, svědomitě, hospodárně </w:t>
      </w:r>
      <w:r>
        <w:t>v souladu s platnou legislativou a pokyny zřizovatele.</w:t>
      </w:r>
      <w:r w:rsidR="00676A28">
        <w:t xml:space="preserve"> Majetek, který podléhá pravidelnému servisu a kontrole je sledován. Kontroly i servis probíhají ve stanovených intervalech. Provádí se opravy majetku, který je poškozen a opotřebován běžným užíváním.</w:t>
      </w:r>
    </w:p>
    <w:p w14:paraId="50F28C52" w14:textId="77777777" w:rsidR="000B250A" w:rsidRDefault="000B250A" w:rsidP="009D6F59">
      <w:pPr>
        <w:jc w:val="both"/>
      </w:pPr>
    </w:p>
    <w:p w14:paraId="03FE0A0C" w14:textId="77777777" w:rsidR="000B250A" w:rsidRDefault="000B250A" w:rsidP="009D6F59">
      <w:pPr>
        <w:jc w:val="both"/>
      </w:pPr>
    </w:p>
    <w:p w14:paraId="43D4232F" w14:textId="77777777" w:rsidR="000B250A" w:rsidRDefault="000B250A" w:rsidP="009D6F59">
      <w:pPr>
        <w:jc w:val="both"/>
      </w:pPr>
    </w:p>
    <w:p w14:paraId="3C569E16" w14:textId="77777777" w:rsidR="009D6F59" w:rsidRPr="001879B5" w:rsidRDefault="009D6F59" w:rsidP="009D6F59">
      <w:pPr>
        <w:jc w:val="both"/>
      </w:pPr>
    </w:p>
    <w:p w14:paraId="61FB8DED" w14:textId="77777777" w:rsidR="009D6F59" w:rsidRDefault="009D6F59" w:rsidP="00BE7967">
      <w:pPr>
        <w:jc w:val="both"/>
        <w:rPr>
          <w:szCs w:val="24"/>
          <w:u w:val="single"/>
        </w:rPr>
      </w:pPr>
      <w:r>
        <w:rPr>
          <w:b/>
          <w:szCs w:val="24"/>
        </w:rPr>
        <w:t xml:space="preserve">7.  </w:t>
      </w:r>
      <w:r>
        <w:rPr>
          <w:b/>
          <w:szCs w:val="24"/>
          <w:u w:val="single"/>
        </w:rPr>
        <w:t>Výsledky inventarizace a vypořádání případných inventarizačních rozdílů</w:t>
      </w:r>
    </w:p>
    <w:p w14:paraId="0A80B86F" w14:textId="77777777" w:rsidR="009D6F59" w:rsidRDefault="009D6F59" w:rsidP="009D6F59">
      <w:pPr>
        <w:rPr>
          <w:szCs w:val="24"/>
        </w:rPr>
      </w:pPr>
    </w:p>
    <w:p w14:paraId="07302D0E" w14:textId="78AF9733" w:rsidR="009D6F59" w:rsidRDefault="009D6F59" w:rsidP="009D6F59">
      <w:pPr>
        <w:rPr>
          <w:szCs w:val="24"/>
        </w:rPr>
      </w:pPr>
      <w:r>
        <w:rPr>
          <w:szCs w:val="24"/>
        </w:rPr>
        <w:t>Termín provedení inventarizace: k 31. 12. 20</w:t>
      </w:r>
      <w:r w:rsidR="00C00734">
        <w:rPr>
          <w:szCs w:val="24"/>
        </w:rPr>
        <w:t>20</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5"/>
        <w:gridCol w:w="567"/>
        <w:gridCol w:w="988"/>
        <w:gridCol w:w="1422"/>
        <w:gridCol w:w="1413"/>
        <w:gridCol w:w="1276"/>
        <w:gridCol w:w="1418"/>
      </w:tblGrid>
      <w:tr w:rsidR="009D6F59" w:rsidRPr="001879B5" w14:paraId="5BCF6D05" w14:textId="77777777" w:rsidTr="00C00734">
        <w:tc>
          <w:tcPr>
            <w:tcW w:w="846" w:type="dxa"/>
            <w:tcBorders>
              <w:top w:val="single" w:sz="4" w:space="0" w:color="auto"/>
              <w:left w:val="single" w:sz="4" w:space="0" w:color="auto"/>
              <w:bottom w:val="single" w:sz="4" w:space="0" w:color="auto"/>
              <w:right w:val="single" w:sz="4" w:space="0" w:color="auto"/>
            </w:tcBorders>
            <w:vAlign w:val="center"/>
          </w:tcPr>
          <w:p w14:paraId="5E3D2470" w14:textId="77777777" w:rsidR="009D6F59" w:rsidRPr="00C00734" w:rsidRDefault="009D6F59" w:rsidP="001152A4">
            <w:pPr>
              <w:spacing w:line="276" w:lineRule="auto"/>
              <w:jc w:val="center"/>
              <w:rPr>
                <w:b/>
                <w:snapToGrid w:val="0"/>
                <w:sz w:val="20"/>
                <w:lang w:eastAsia="en-US"/>
              </w:rPr>
            </w:pPr>
            <w:r w:rsidRPr="00C00734">
              <w:rPr>
                <w:b/>
                <w:snapToGrid w:val="0"/>
                <w:sz w:val="20"/>
                <w:lang w:eastAsia="en-US"/>
              </w:rPr>
              <w:t>Č. řádku</w:t>
            </w:r>
          </w:p>
        </w:tc>
        <w:tc>
          <w:tcPr>
            <w:tcW w:w="995" w:type="dxa"/>
            <w:tcBorders>
              <w:top w:val="single" w:sz="4" w:space="0" w:color="auto"/>
              <w:left w:val="single" w:sz="4" w:space="0" w:color="auto"/>
              <w:bottom w:val="single" w:sz="4" w:space="0" w:color="auto"/>
              <w:right w:val="single" w:sz="4" w:space="0" w:color="auto"/>
            </w:tcBorders>
            <w:vAlign w:val="center"/>
          </w:tcPr>
          <w:p w14:paraId="6AABB8EC" w14:textId="77777777" w:rsidR="009D6F59" w:rsidRPr="00C00734" w:rsidRDefault="009D6F59" w:rsidP="001152A4">
            <w:pPr>
              <w:spacing w:line="276" w:lineRule="auto"/>
              <w:jc w:val="center"/>
              <w:rPr>
                <w:sz w:val="20"/>
                <w:lang w:eastAsia="en-US"/>
              </w:rPr>
            </w:pPr>
            <w:r w:rsidRPr="00C00734">
              <w:rPr>
                <w:b/>
                <w:snapToGrid w:val="0"/>
                <w:sz w:val="20"/>
                <w:lang w:eastAsia="en-US"/>
              </w:rPr>
              <w:t>Název majetku</w:t>
            </w:r>
          </w:p>
        </w:tc>
        <w:tc>
          <w:tcPr>
            <w:tcW w:w="567" w:type="dxa"/>
            <w:tcBorders>
              <w:top w:val="single" w:sz="4" w:space="0" w:color="auto"/>
              <w:left w:val="single" w:sz="4" w:space="0" w:color="auto"/>
              <w:bottom w:val="single" w:sz="4" w:space="0" w:color="auto"/>
              <w:right w:val="single" w:sz="4" w:space="0" w:color="auto"/>
            </w:tcBorders>
            <w:vAlign w:val="center"/>
          </w:tcPr>
          <w:p w14:paraId="58E22693" w14:textId="77777777" w:rsidR="009D6F59" w:rsidRPr="00C00734" w:rsidRDefault="009D6F59" w:rsidP="001152A4">
            <w:pPr>
              <w:spacing w:line="276" w:lineRule="auto"/>
              <w:jc w:val="center"/>
              <w:rPr>
                <w:sz w:val="20"/>
                <w:lang w:eastAsia="en-US"/>
              </w:rPr>
            </w:pPr>
            <w:r w:rsidRPr="00C00734">
              <w:rPr>
                <w:b/>
                <w:snapToGrid w:val="0"/>
                <w:sz w:val="20"/>
                <w:lang w:eastAsia="en-US"/>
              </w:rPr>
              <w:t>SÚ</w:t>
            </w:r>
          </w:p>
        </w:tc>
        <w:tc>
          <w:tcPr>
            <w:tcW w:w="988" w:type="dxa"/>
            <w:tcBorders>
              <w:top w:val="single" w:sz="4" w:space="0" w:color="auto"/>
              <w:left w:val="single" w:sz="4" w:space="0" w:color="auto"/>
              <w:bottom w:val="single" w:sz="4" w:space="0" w:color="auto"/>
              <w:right w:val="single" w:sz="4" w:space="0" w:color="auto"/>
            </w:tcBorders>
            <w:vAlign w:val="center"/>
          </w:tcPr>
          <w:p w14:paraId="76EEC45E" w14:textId="77777777" w:rsidR="009D6F59" w:rsidRPr="00C00734" w:rsidRDefault="009D6F59" w:rsidP="001152A4">
            <w:pPr>
              <w:spacing w:line="276" w:lineRule="auto"/>
              <w:jc w:val="center"/>
              <w:rPr>
                <w:sz w:val="20"/>
                <w:lang w:eastAsia="en-US"/>
              </w:rPr>
            </w:pPr>
            <w:r w:rsidRPr="00C00734">
              <w:rPr>
                <w:b/>
                <w:snapToGrid w:val="0"/>
                <w:sz w:val="20"/>
                <w:lang w:eastAsia="en-US"/>
              </w:rPr>
              <w:t xml:space="preserve">Inventura </w:t>
            </w:r>
            <w:r w:rsidRPr="00C00734">
              <w:rPr>
                <w:snapToGrid w:val="0"/>
                <w:sz w:val="20"/>
                <w:lang w:eastAsia="en-US"/>
              </w:rPr>
              <w:t>F / D</w:t>
            </w:r>
          </w:p>
        </w:tc>
        <w:tc>
          <w:tcPr>
            <w:tcW w:w="1422" w:type="dxa"/>
            <w:tcBorders>
              <w:top w:val="single" w:sz="4" w:space="0" w:color="auto"/>
              <w:left w:val="single" w:sz="4" w:space="0" w:color="auto"/>
              <w:bottom w:val="single" w:sz="4" w:space="0" w:color="auto"/>
              <w:right w:val="single" w:sz="4" w:space="0" w:color="auto"/>
            </w:tcBorders>
          </w:tcPr>
          <w:p w14:paraId="40F04ABA" w14:textId="77777777" w:rsidR="009D6F59" w:rsidRPr="00C00734" w:rsidRDefault="009D6F59" w:rsidP="001152A4">
            <w:pPr>
              <w:spacing w:line="276" w:lineRule="auto"/>
              <w:jc w:val="center"/>
              <w:rPr>
                <w:sz w:val="20"/>
                <w:lang w:eastAsia="en-US"/>
              </w:rPr>
            </w:pPr>
            <w:r w:rsidRPr="00C00734">
              <w:rPr>
                <w:b/>
                <w:snapToGrid w:val="0"/>
                <w:sz w:val="20"/>
                <w:lang w:eastAsia="en-US"/>
              </w:rPr>
              <w:t>Stav majetku předaného k hospodaření dle zřizovací listiny v Kč</w:t>
            </w:r>
          </w:p>
        </w:tc>
        <w:tc>
          <w:tcPr>
            <w:tcW w:w="1413" w:type="dxa"/>
            <w:tcBorders>
              <w:top w:val="single" w:sz="4" w:space="0" w:color="auto"/>
              <w:left w:val="single" w:sz="4" w:space="0" w:color="auto"/>
              <w:bottom w:val="single" w:sz="4" w:space="0" w:color="auto"/>
              <w:right w:val="single" w:sz="4" w:space="0" w:color="auto"/>
            </w:tcBorders>
            <w:vAlign w:val="center"/>
          </w:tcPr>
          <w:p w14:paraId="5D6F8FB8" w14:textId="77777777" w:rsidR="009D6F59" w:rsidRPr="00C00734" w:rsidRDefault="009D6F59" w:rsidP="001152A4">
            <w:pPr>
              <w:spacing w:line="276" w:lineRule="auto"/>
              <w:jc w:val="center"/>
              <w:rPr>
                <w:sz w:val="20"/>
                <w:lang w:eastAsia="en-US"/>
              </w:rPr>
            </w:pPr>
            <w:r w:rsidRPr="00C00734">
              <w:rPr>
                <w:b/>
                <w:snapToGrid w:val="0"/>
                <w:sz w:val="20"/>
                <w:lang w:eastAsia="en-US"/>
              </w:rPr>
              <w:t>Skutečný stav v Kč</w:t>
            </w:r>
          </w:p>
        </w:tc>
        <w:tc>
          <w:tcPr>
            <w:tcW w:w="1276" w:type="dxa"/>
            <w:tcBorders>
              <w:top w:val="single" w:sz="4" w:space="0" w:color="auto"/>
              <w:left w:val="single" w:sz="4" w:space="0" w:color="auto"/>
              <w:bottom w:val="single" w:sz="4" w:space="0" w:color="auto"/>
              <w:right w:val="single" w:sz="4" w:space="0" w:color="auto"/>
            </w:tcBorders>
            <w:vAlign w:val="center"/>
          </w:tcPr>
          <w:p w14:paraId="1BE970FE" w14:textId="77777777" w:rsidR="009D6F59" w:rsidRPr="00C00734" w:rsidRDefault="009D6F59" w:rsidP="001152A4">
            <w:pPr>
              <w:spacing w:line="276" w:lineRule="auto"/>
              <w:jc w:val="center"/>
              <w:rPr>
                <w:sz w:val="20"/>
                <w:lang w:eastAsia="en-US"/>
              </w:rPr>
            </w:pPr>
            <w:r w:rsidRPr="00C00734">
              <w:rPr>
                <w:b/>
                <w:snapToGrid w:val="0"/>
                <w:sz w:val="20"/>
                <w:lang w:eastAsia="en-US"/>
              </w:rPr>
              <w:t>Účetní stav v Kč</w:t>
            </w:r>
          </w:p>
        </w:tc>
        <w:tc>
          <w:tcPr>
            <w:tcW w:w="1418" w:type="dxa"/>
            <w:tcBorders>
              <w:top w:val="single" w:sz="4" w:space="0" w:color="auto"/>
              <w:left w:val="single" w:sz="4" w:space="0" w:color="auto"/>
              <w:bottom w:val="single" w:sz="4" w:space="0" w:color="auto"/>
              <w:right w:val="single" w:sz="4" w:space="0" w:color="auto"/>
            </w:tcBorders>
            <w:vAlign w:val="center"/>
          </w:tcPr>
          <w:p w14:paraId="65A0905F" w14:textId="77777777" w:rsidR="009D6F59" w:rsidRPr="00C00734" w:rsidRDefault="009D6F59" w:rsidP="001152A4">
            <w:pPr>
              <w:spacing w:line="276" w:lineRule="auto"/>
              <w:jc w:val="center"/>
              <w:rPr>
                <w:sz w:val="20"/>
                <w:lang w:eastAsia="en-US"/>
              </w:rPr>
            </w:pPr>
            <w:r w:rsidRPr="00C00734">
              <w:rPr>
                <w:b/>
                <w:snapToGrid w:val="0"/>
                <w:sz w:val="20"/>
                <w:lang w:eastAsia="en-US"/>
              </w:rPr>
              <w:t>Rozdíl v Kč</w:t>
            </w:r>
          </w:p>
        </w:tc>
      </w:tr>
      <w:tr w:rsidR="009D6F59" w:rsidRPr="001879B5" w14:paraId="1A5717D7" w14:textId="77777777" w:rsidTr="00C00734">
        <w:tc>
          <w:tcPr>
            <w:tcW w:w="846" w:type="dxa"/>
            <w:tcBorders>
              <w:top w:val="single" w:sz="4" w:space="0" w:color="auto"/>
              <w:left w:val="single" w:sz="4" w:space="0" w:color="auto"/>
              <w:bottom w:val="single" w:sz="4" w:space="0" w:color="auto"/>
              <w:right w:val="single" w:sz="4" w:space="0" w:color="auto"/>
            </w:tcBorders>
          </w:tcPr>
          <w:p w14:paraId="3F9630DC" w14:textId="77777777" w:rsidR="009D6F59" w:rsidRPr="001879B5" w:rsidRDefault="009D6F59" w:rsidP="001152A4">
            <w:pPr>
              <w:spacing w:line="276" w:lineRule="auto"/>
              <w:jc w:val="center"/>
              <w:rPr>
                <w:sz w:val="20"/>
                <w:lang w:eastAsia="en-US"/>
              </w:rPr>
            </w:pPr>
            <w:r w:rsidRPr="001879B5">
              <w:rPr>
                <w:sz w:val="20"/>
                <w:lang w:eastAsia="en-US"/>
              </w:rPr>
              <w:t>1</w:t>
            </w:r>
          </w:p>
        </w:tc>
        <w:tc>
          <w:tcPr>
            <w:tcW w:w="995" w:type="dxa"/>
            <w:tcBorders>
              <w:top w:val="single" w:sz="4" w:space="0" w:color="auto"/>
              <w:left w:val="single" w:sz="4" w:space="0" w:color="auto"/>
              <w:bottom w:val="single" w:sz="4" w:space="0" w:color="auto"/>
              <w:right w:val="single" w:sz="4" w:space="0" w:color="auto"/>
            </w:tcBorders>
          </w:tcPr>
          <w:p w14:paraId="7FDD2BCE" w14:textId="77777777" w:rsidR="009D6F59" w:rsidRPr="001879B5" w:rsidRDefault="009D6F59" w:rsidP="001152A4">
            <w:pPr>
              <w:spacing w:line="276" w:lineRule="auto"/>
              <w:rPr>
                <w:sz w:val="20"/>
                <w:lang w:eastAsia="en-US"/>
              </w:rPr>
            </w:pPr>
            <w:r w:rsidRPr="001879B5">
              <w:rPr>
                <w:sz w:val="20"/>
                <w:lang w:eastAsia="en-US"/>
              </w:rPr>
              <w:t>DHM</w:t>
            </w:r>
          </w:p>
        </w:tc>
        <w:tc>
          <w:tcPr>
            <w:tcW w:w="567" w:type="dxa"/>
            <w:tcBorders>
              <w:top w:val="single" w:sz="4" w:space="0" w:color="auto"/>
              <w:left w:val="single" w:sz="4" w:space="0" w:color="auto"/>
              <w:bottom w:val="single" w:sz="4" w:space="0" w:color="auto"/>
              <w:right w:val="single" w:sz="4" w:space="0" w:color="auto"/>
            </w:tcBorders>
          </w:tcPr>
          <w:p w14:paraId="62E66D67" w14:textId="77777777" w:rsidR="009D6F59" w:rsidRPr="001879B5" w:rsidRDefault="009D6F59" w:rsidP="001152A4">
            <w:pPr>
              <w:spacing w:line="276" w:lineRule="auto"/>
              <w:rPr>
                <w:sz w:val="20"/>
                <w:lang w:eastAsia="en-US"/>
              </w:rPr>
            </w:pPr>
            <w:r w:rsidRPr="001879B5">
              <w:rPr>
                <w:sz w:val="20"/>
                <w:lang w:eastAsia="en-US"/>
              </w:rPr>
              <w:t>022</w:t>
            </w:r>
          </w:p>
        </w:tc>
        <w:tc>
          <w:tcPr>
            <w:tcW w:w="988" w:type="dxa"/>
            <w:tcBorders>
              <w:top w:val="single" w:sz="4" w:space="0" w:color="auto"/>
              <w:left w:val="single" w:sz="4" w:space="0" w:color="auto"/>
              <w:bottom w:val="single" w:sz="4" w:space="0" w:color="auto"/>
              <w:right w:val="single" w:sz="4" w:space="0" w:color="auto"/>
            </w:tcBorders>
          </w:tcPr>
          <w:p w14:paraId="3CFFF417" w14:textId="77777777" w:rsidR="009D6F59" w:rsidRPr="001879B5" w:rsidRDefault="009D6F59" w:rsidP="001152A4">
            <w:pPr>
              <w:spacing w:line="276" w:lineRule="auto"/>
              <w:rPr>
                <w:sz w:val="20"/>
                <w:lang w:eastAsia="en-US"/>
              </w:rPr>
            </w:pPr>
            <w:proofErr w:type="gramStart"/>
            <w:r w:rsidRPr="001879B5">
              <w:rPr>
                <w:sz w:val="20"/>
                <w:lang w:eastAsia="en-US"/>
              </w:rPr>
              <w:t>F,D</w:t>
            </w:r>
            <w:proofErr w:type="gramEnd"/>
          </w:p>
        </w:tc>
        <w:tc>
          <w:tcPr>
            <w:tcW w:w="1422" w:type="dxa"/>
            <w:tcBorders>
              <w:top w:val="single" w:sz="4" w:space="0" w:color="auto"/>
              <w:left w:val="single" w:sz="4" w:space="0" w:color="auto"/>
              <w:bottom w:val="single" w:sz="4" w:space="0" w:color="auto"/>
              <w:right w:val="single" w:sz="4" w:space="0" w:color="auto"/>
            </w:tcBorders>
          </w:tcPr>
          <w:p w14:paraId="4243F0DE" w14:textId="77777777" w:rsidR="009D6F59" w:rsidRPr="001879B5" w:rsidRDefault="002048E4" w:rsidP="001152A4">
            <w:pPr>
              <w:spacing w:line="276" w:lineRule="auto"/>
              <w:jc w:val="right"/>
              <w:rPr>
                <w:sz w:val="20"/>
                <w:lang w:eastAsia="en-US"/>
              </w:rPr>
            </w:pPr>
            <w:r>
              <w:rPr>
                <w:sz w:val="20"/>
                <w:lang w:eastAsia="en-US"/>
              </w:rPr>
              <w:t>0</w:t>
            </w:r>
          </w:p>
        </w:tc>
        <w:tc>
          <w:tcPr>
            <w:tcW w:w="1413" w:type="dxa"/>
            <w:tcBorders>
              <w:top w:val="single" w:sz="4" w:space="0" w:color="auto"/>
              <w:left w:val="single" w:sz="4" w:space="0" w:color="auto"/>
              <w:bottom w:val="single" w:sz="4" w:space="0" w:color="auto"/>
              <w:right w:val="single" w:sz="4" w:space="0" w:color="auto"/>
            </w:tcBorders>
          </w:tcPr>
          <w:p w14:paraId="437C5EAC" w14:textId="77777777" w:rsidR="009D6F59" w:rsidRPr="001879B5" w:rsidRDefault="002048E4" w:rsidP="001152A4">
            <w:pPr>
              <w:spacing w:line="276" w:lineRule="auto"/>
              <w:jc w:val="right"/>
              <w:rPr>
                <w:sz w:val="20"/>
                <w:lang w:eastAsia="en-US"/>
              </w:rPr>
            </w:pPr>
            <w:r>
              <w:rPr>
                <w:sz w:val="20"/>
                <w:lang w:eastAsia="en-US"/>
              </w:rPr>
              <w:t>1 540 448,47</w:t>
            </w:r>
          </w:p>
        </w:tc>
        <w:tc>
          <w:tcPr>
            <w:tcW w:w="1276" w:type="dxa"/>
            <w:tcBorders>
              <w:top w:val="single" w:sz="4" w:space="0" w:color="auto"/>
              <w:left w:val="single" w:sz="4" w:space="0" w:color="auto"/>
              <w:bottom w:val="single" w:sz="4" w:space="0" w:color="auto"/>
              <w:right w:val="single" w:sz="4" w:space="0" w:color="auto"/>
            </w:tcBorders>
          </w:tcPr>
          <w:p w14:paraId="1548C727" w14:textId="77777777" w:rsidR="009D6F59" w:rsidRPr="001879B5" w:rsidRDefault="002048E4" w:rsidP="001152A4">
            <w:pPr>
              <w:spacing w:line="276" w:lineRule="auto"/>
              <w:jc w:val="right"/>
              <w:rPr>
                <w:sz w:val="20"/>
                <w:lang w:eastAsia="en-US"/>
              </w:rPr>
            </w:pPr>
            <w:r>
              <w:rPr>
                <w:sz w:val="20"/>
                <w:lang w:eastAsia="en-US"/>
              </w:rPr>
              <w:t>1 540 448,47</w:t>
            </w:r>
          </w:p>
        </w:tc>
        <w:tc>
          <w:tcPr>
            <w:tcW w:w="1418" w:type="dxa"/>
            <w:tcBorders>
              <w:top w:val="single" w:sz="4" w:space="0" w:color="auto"/>
              <w:left w:val="single" w:sz="4" w:space="0" w:color="auto"/>
              <w:bottom w:val="single" w:sz="4" w:space="0" w:color="auto"/>
              <w:right w:val="single" w:sz="4" w:space="0" w:color="auto"/>
            </w:tcBorders>
          </w:tcPr>
          <w:p w14:paraId="240CCE67" w14:textId="77777777" w:rsidR="009D6F59" w:rsidRPr="001879B5" w:rsidRDefault="009D6F59" w:rsidP="001152A4">
            <w:pPr>
              <w:spacing w:line="276" w:lineRule="auto"/>
              <w:rPr>
                <w:sz w:val="20"/>
                <w:lang w:eastAsia="en-US"/>
              </w:rPr>
            </w:pPr>
            <w:r w:rsidRPr="001879B5">
              <w:rPr>
                <w:sz w:val="20"/>
                <w:lang w:eastAsia="en-US"/>
              </w:rPr>
              <w:t>0,-</w:t>
            </w:r>
          </w:p>
        </w:tc>
      </w:tr>
      <w:tr w:rsidR="009D6F59" w:rsidRPr="001879B5" w14:paraId="628DB4D6" w14:textId="77777777" w:rsidTr="00C00734">
        <w:tc>
          <w:tcPr>
            <w:tcW w:w="846" w:type="dxa"/>
            <w:tcBorders>
              <w:top w:val="single" w:sz="4" w:space="0" w:color="auto"/>
              <w:left w:val="single" w:sz="4" w:space="0" w:color="auto"/>
              <w:bottom w:val="single" w:sz="4" w:space="0" w:color="auto"/>
              <w:right w:val="single" w:sz="4" w:space="0" w:color="auto"/>
            </w:tcBorders>
          </w:tcPr>
          <w:p w14:paraId="1A3A6574" w14:textId="77777777" w:rsidR="009D6F59" w:rsidRPr="001879B5" w:rsidRDefault="009D6F59" w:rsidP="001152A4">
            <w:pPr>
              <w:spacing w:line="276" w:lineRule="auto"/>
              <w:jc w:val="center"/>
              <w:rPr>
                <w:sz w:val="20"/>
                <w:lang w:eastAsia="en-US"/>
              </w:rPr>
            </w:pPr>
            <w:r w:rsidRPr="001879B5">
              <w:rPr>
                <w:sz w:val="20"/>
                <w:lang w:eastAsia="en-US"/>
              </w:rPr>
              <w:t>2</w:t>
            </w:r>
          </w:p>
        </w:tc>
        <w:tc>
          <w:tcPr>
            <w:tcW w:w="995" w:type="dxa"/>
            <w:tcBorders>
              <w:top w:val="single" w:sz="4" w:space="0" w:color="auto"/>
              <w:left w:val="single" w:sz="4" w:space="0" w:color="auto"/>
              <w:bottom w:val="single" w:sz="4" w:space="0" w:color="auto"/>
              <w:right w:val="single" w:sz="4" w:space="0" w:color="auto"/>
            </w:tcBorders>
          </w:tcPr>
          <w:p w14:paraId="4D52DE85" w14:textId="77777777" w:rsidR="009D6F59" w:rsidRPr="001879B5" w:rsidRDefault="009D6F59" w:rsidP="001152A4">
            <w:pPr>
              <w:spacing w:line="276" w:lineRule="auto"/>
              <w:rPr>
                <w:sz w:val="20"/>
                <w:lang w:eastAsia="en-US"/>
              </w:rPr>
            </w:pPr>
            <w:r w:rsidRPr="001879B5">
              <w:rPr>
                <w:sz w:val="20"/>
                <w:lang w:eastAsia="en-US"/>
              </w:rPr>
              <w:t>DDHM</w:t>
            </w:r>
          </w:p>
        </w:tc>
        <w:tc>
          <w:tcPr>
            <w:tcW w:w="567" w:type="dxa"/>
            <w:tcBorders>
              <w:top w:val="single" w:sz="4" w:space="0" w:color="auto"/>
              <w:left w:val="single" w:sz="4" w:space="0" w:color="auto"/>
              <w:bottom w:val="single" w:sz="4" w:space="0" w:color="auto"/>
              <w:right w:val="single" w:sz="4" w:space="0" w:color="auto"/>
            </w:tcBorders>
          </w:tcPr>
          <w:p w14:paraId="7F2F63D0" w14:textId="77777777" w:rsidR="009D6F59" w:rsidRPr="001879B5" w:rsidRDefault="009D6F59" w:rsidP="001152A4">
            <w:pPr>
              <w:spacing w:line="276" w:lineRule="auto"/>
              <w:rPr>
                <w:sz w:val="20"/>
                <w:lang w:eastAsia="en-US"/>
              </w:rPr>
            </w:pPr>
            <w:r w:rsidRPr="001879B5">
              <w:rPr>
                <w:sz w:val="20"/>
                <w:lang w:eastAsia="en-US"/>
              </w:rPr>
              <w:t>028</w:t>
            </w:r>
          </w:p>
        </w:tc>
        <w:tc>
          <w:tcPr>
            <w:tcW w:w="988" w:type="dxa"/>
            <w:tcBorders>
              <w:top w:val="single" w:sz="4" w:space="0" w:color="auto"/>
              <w:left w:val="single" w:sz="4" w:space="0" w:color="auto"/>
              <w:bottom w:val="single" w:sz="4" w:space="0" w:color="auto"/>
              <w:right w:val="single" w:sz="4" w:space="0" w:color="auto"/>
            </w:tcBorders>
          </w:tcPr>
          <w:p w14:paraId="5815180D" w14:textId="77777777" w:rsidR="009D6F59" w:rsidRPr="001879B5" w:rsidRDefault="009D6F59" w:rsidP="001152A4">
            <w:pPr>
              <w:spacing w:line="276" w:lineRule="auto"/>
              <w:rPr>
                <w:sz w:val="20"/>
                <w:lang w:eastAsia="en-US"/>
              </w:rPr>
            </w:pPr>
            <w:proofErr w:type="gramStart"/>
            <w:r w:rsidRPr="001879B5">
              <w:rPr>
                <w:sz w:val="20"/>
                <w:lang w:eastAsia="en-US"/>
              </w:rPr>
              <w:t>F,D</w:t>
            </w:r>
            <w:proofErr w:type="gramEnd"/>
          </w:p>
        </w:tc>
        <w:tc>
          <w:tcPr>
            <w:tcW w:w="1422" w:type="dxa"/>
            <w:tcBorders>
              <w:top w:val="single" w:sz="4" w:space="0" w:color="auto"/>
              <w:left w:val="single" w:sz="4" w:space="0" w:color="auto"/>
              <w:bottom w:val="single" w:sz="4" w:space="0" w:color="auto"/>
              <w:right w:val="single" w:sz="4" w:space="0" w:color="auto"/>
            </w:tcBorders>
          </w:tcPr>
          <w:p w14:paraId="3C487D5E" w14:textId="77777777" w:rsidR="009D6F59" w:rsidRPr="001879B5" w:rsidRDefault="002048E4" w:rsidP="001152A4">
            <w:pPr>
              <w:spacing w:line="276" w:lineRule="auto"/>
              <w:jc w:val="right"/>
              <w:rPr>
                <w:sz w:val="20"/>
                <w:lang w:eastAsia="en-US"/>
              </w:rPr>
            </w:pPr>
            <w:r>
              <w:rPr>
                <w:sz w:val="20"/>
                <w:lang w:eastAsia="en-US"/>
              </w:rPr>
              <w:t>0</w:t>
            </w:r>
          </w:p>
        </w:tc>
        <w:tc>
          <w:tcPr>
            <w:tcW w:w="1413" w:type="dxa"/>
            <w:tcBorders>
              <w:top w:val="single" w:sz="4" w:space="0" w:color="auto"/>
              <w:left w:val="single" w:sz="4" w:space="0" w:color="auto"/>
              <w:bottom w:val="single" w:sz="4" w:space="0" w:color="auto"/>
              <w:right w:val="single" w:sz="4" w:space="0" w:color="auto"/>
            </w:tcBorders>
          </w:tcPr>
          <w:p w14:paraId="43FE6666" w14:textId="0E311AD2" w:rsidR="009D6F59" w:rsidRPr="001879B5" w:rsidRDefault="00204A21" w:rsidP="001152A4">
            <w:pPr>
              <w:spacing w:line="276" w:lineRule="auto"/>
              <w:jc w:val="right"/>
              <w:rPr>
                <w:sz w:val="20"/>
                <w:lang w:eastAsia="en-US"/>
              </w:rPr>
            </w:pPr>
            <w:r>
              <w:rPr>
                <w:sz w:val="20"/>
                <w:lang w:eastAsia="en-US"/>
              </w:rPr>
              <w:t>3 465 852,20</w:t>
            </w:r>
          </w:p>
        </w:tc>
        <w:tc>
          <w:tcPr>
            <w:tcW w:w="1276" w:type="dxa"/>
            <w:tcBorders>
              <w:top w:val="single" w:sz="4" w:space="0" w:color="auto"/>
              <w:left w:val="single" w:sz="4" w:space="0" w:color="auto"/>
              <w:bottom w:val="single" w:sz="4" w:space="0" w:color="auto"/>
              <w:right w:val="single" w:sz="4" w:space="0" w:color="auto"/>
            </w:tcBorders>
          </w:tcPr>
          <w:p w14:paraId="11AB3C70" w14:textId="3B0023D0" w:rsidR="009D6F59" w:rsidRPr="001879B5" w:rsidRDefault="00204A21" w:rsidP="001152A4">
            <w:pPr>
              <w:spacing w:line="276" w:lineRule="auto"/>
              <w:jc w:val="right"/>
              <w:rPr>
                <w:sz w:val="20"/>
                <w:lang w:eastAsia="en-US"/>
              </w:rPr>
            </w:pPr>
            <w:r>
              <w:rPr>
                <w:sz w:val="20"/>
                <w:lang w:eastAsia="en-US"/>
              </w:rPr>
              <w:t>3 465 852,20</w:t>
            </w:r>
          </w:p>
        </w:tc>
        <w:tc>
          <w:tcPr>
            <w:tcW w:w="1418" w:type="dxa"/>
            <w:tcBorders>
              <w:top w:val="single" w:sz="4" w:space="0" w:color="auto"/>
              <w:left w:val="single" w:sz="4" w:space="0" w:color="auto"/>
              <w:bottom w:val="single" w:sz="4" w:space="0" w:color="auto"/>
              <w:right w:val="single" w:sz="4" w:space="0" w:color="auto"/>
            </w:tcBorders>
          </w:tcPr>
          <w:p w14:paraId="713A3EF2" w14:textId="77777777" w:rsidR="009D6F59" w:rsidRPr="001879B5" w:rsidRDefault="009D6F59" w:rsidP="001152A4">
            <w:pPr>
              <w:spacing w:line="276" w:lineRule="auto"/>
              <w:rPr>
                <w:sz w:val="20"/>
                <w:lang w:eastAsia="en-US"/>
              </w:rPr>
            </w:pPr>
            <w:r w:rsidRPr="001879B5">
              <w:rPr>
                <w:sz w:val="20"/>
                <w:lang w:eastAsia="en-US"/>
              </w:rPr>
              <w:t>0,-</w:t>
            </w:r>
          </w:p>
        </w:tc>
      </w:tr>
      <w:tr w:rsidR="009D6F59" w:rsidRPr="001879B5" w14:paraId="06D447BB" w14:textId="77777777" w:rsidTr="00C00734">
        <w:tc>
          <w:tcPr>
            <w:tcW w:w="846" w:type="dxa"/>
            <w:tcBorders>
              <w:top w:val="single" w:sz="4" w:space="0" w:color="auto"/>
              <w:left w:val="single" w:sz="4" w:space="0" w:color="auto"/>
              <w:bottom w:val="single" w:sz="4" w:space="0" w:color="auto"/>
              <w:right w:val="single" w:sz="4" w:space="0" w:color="auto"/>
            </w:tcBorders>
          </w:tcPr>
          <w:p w14:paraId="715F575F" w14:textId="77777777" w:rsidR="009D6F59" w:rsidRPr="001879B5" w:rsidRDefault="009D6F59" w:rsidP="001152A4">
            <w:pPr>
              <w:spacing w:line="276" w:lineRule="auto"/>
              <w:jc w:val="center"/>
              <w:rPr>
                <w:sz w:val="20"/>
                <w:lang w:eastAsia="en-US"/>
              </w:rPr>
            </w:pPr>
            <w:r w:rsidRPr="001879B5">
              <w:rPr>
                <w:sz w:val="20"/>
                <w:lang w:eastAsia="en-US"/>
              </w:rPr>
              <w:t>3</w:t>
            </w:r>
          </w:p>
        </w:tc>
        <w:tc>
          <w:tcPr>
            <w:tcW w:w="995" w:type="dxa"/>
            <w:tcBorders>
              <w:top w:val="single" w:sz="4" w:space="0" w:color="auto"/>
              <w:left w:val="single" w:sz="4" w:space="0" w:color="auto"/>
              <w:bottom w:val="single" w:sz="4" w:space="0" w:color="auto"/>
              <w:right w:val="single" w:sz="4" w:space="0" w:color="auto"/>
            </w:tcBorders>
          </w:tcPr>
          <w:p w14:paraId="71A7CB59" w14:textId="77777777" w:rsidR="009D6F59" w:rsidRPr="001879B5" w:rsidRDefault="009D6F59" w:rsidP="001152A4">
            <w:pPr>
              <w:spacing w:line="276" w:lineRule="auto"/>
              <w:rPr>
                <w:sz w:val="20"/>
                <w:lang w:eastAsia="en-US"/>
              </w:rPr>
            </w:pPr>
            <w:r w:rsidRPr="001879B5">
              <w:rPr>
                <w:sz w:val="20"/>
                <w:lang w:eastAsia="en-US"/>
              </w:rPr>
              <w:t>Stavby</w:t>
            </w:r>
          </w:p>
        </w:tc>
        <w:tc>
          <w:tcPr>
            <w:tcW w:w="567" w:type="dxa"/>
            <w:tcBorders>
              <w:top w:val="single" w:sz="4" w:space="0" w:color="auto"/>
              <w:left w:val="single" w:sz="4" w:space="0" w:color="auto"/>
              <w:bottom w:val="single" w:sz="4" w:space="0" w:color="auto"/>
              <w:right w:val="single" w:sz="4" w:space="0" w:color="auto"/>
            </w:tcBorders>
          </w:tcPr>
          <w:p w14:paraId="4D310EA4" w14:textId="77777777" w:rsidR="009D6F59" w:rsidRPr="001879B5" w:rsidRDefault="009D6F59" w:rsidP="001152A4">
            <w:pPr>
              <w:spacing w:line="276" w:lineRule="auto"/>
              <w:rPr>
                <w:sz w:val="20"/>
                <w:lang w:eastAsia="en-US"/>
              </w:rPr>
            </w:pPr>
            <w:r w:rsidRPr="001879B5">
              <w:rPr>
                <w:sz w:val="20"/>
                <w:lang w:eastAsia="en-US"/>
              </w:rPr>
              <w:t>021</w:t>
            </w:r>
          </w:p>
        </w:tc>
        <w:tc>
          <w:tcPr>
            <w:tcW w:w="988" w:type="dxa"/>
            <w:tcBorders>
              <w:top w:val="single" w:sz="4" w:space="0" w:color="auto"/>
              <w:left w:val="single" w:sz="4" w:space="0" w:color="auto"/>
              <w:bottom w:val="single" w:sz="4" w:space="0" w:color="auto"/>
              <w:right w:val="single" w:sz="4" w:space="0" w:color="auto"/>
            </w:tcBorders>
          </w:tcPr>
          <w:p w14:paraId="6E0B8669" w14:textId="77777777" w:rsidR="009D6F59" w:rsidRPr="001879B5" w:rsidRDefault="009D6F59" w:rsidP="001152A4">
            <w:pPr>
              <w:spacing w:line="276" w:lineRule="auto"/>
              <w:rPr>
                <w:sz w:val="20"/>
                <w:lang w:eastAsia="en-US"/>
              </w:rPr>
            </w:pPr>
            <w:proofErr w:type="gramStart"/>
            <w:r w:rsidRPr="001879B5">
              <w:rPr>
                <w:sz w:val="20"/>
                <w:lang w:eastAsia="en-US"/>
              </w:rPr>
              <w:t>F,D</w:t>
            </w:r>
            <w:proofErr w:type="gramEnd"/>
          </w:p>
        </w:tc>
        <w:tc>
          <w:tcPr>
            <w:tcW w:w="1422" w:type="dxa"/>
            <w:tcBorders>
              <w:top w:val="single" w:sz="4" w:space="0" w:color="auto"/>
              <w:left w:val="single" w:sz="4" w:space="0" w:color="auto"/>
              <w:bottom w:val="single" w:sz="4" w:space="0" w:color="auto"/>
              <w:right w:val="single" w:sz="4" w:space="0" w:color="auto"/>
            </w:tcBorders>
          </w:tcPr>
          <w:p w14:paraId="4B306C5F" w14:textId="30C50416" w:rsidR="009D6F59" w:rsidRPr="001879B5" w:rsidRDefault="00204A21" w:rsidP="001152A4">
            <w:pPr>
              <w:spacing w:line="276" w:lineRule="auto"/>
              <w:jc w:val="right"/>
              <w:rPr>
                <w:sz w:val="20"/>
                <w:lang w:eastAsia="en-US"/>
              </w:rPr>
            </w:pPr>
            <w:r>
              <w:rPr>
                <w:sz w:val="20"/>
                <w:lang w:eastAsia="en-US"/>
              </w:rPr>
              <w:t>6 138 114,50</w:t>
            </w:r>
          </w:p>
        </w:tc>
        <w:tc>
          <w:tcPr>
            <w:tcW w:w="1413" w:type="dxa"/>
            <w:tcBorders>
              <w:top w:val="single" w:sz="4" w:space="0" w:color="auto"/>
              <w:left w:val="single" w:sz="4" w:space="0" w:color="auto"/>
              <w:bottom w:val="single" w:sz="4" w:space="0" w:color="auto"/>
              <w:right w:val="single" w:sz="4" w:space="0" w:color="auto"/>
            </w:tcBorders>
          </w:tcPr>
          <w:p w14:paraId="1BBA46AA" w14:textId="0F26CAC7" w:rsidR="009D6F59" w:rsidRPr="001879B5" w:rsidRDefault="00204A21" w:rsidP="001152A4">
            <w:pPr>
              <w:spacing w:line="276" w:lineRule="auto"/>
              <w:jc w:val="right"/>
              <w:rPr>
                <w:sz w:val="20"/>
                <w:lang w:eastAsia="en-US"/>
              </w:rPr>
            </w:pPr>
            <w:r>
              <w:rPr>
                <w:sz w:val="20"/>
                <w:lang w:eastAsia="en-US"/>
              </w:rPr>
              <w:t>6 138 114,50</w:t>
            </w:r>
          </w:p>
        </w:tc>
        <w:tc>
          <w:tcPr>
            <w:tcW w:w="1276" w:type="dxa"/>
            <w:tcBorders>
              <w:top w:val="single" w:sz="4" w:space="0" w:color="auto"/>
              <w:left w:val="single" w:sz="4" w:space="0" w:color="auto"/>
              <w:bottom w:val="single" w:sz="4" w:space="0" w:color="auto"/>
              <w:right w:val="single" w:sz="4" w:space="0" w:color="auto"/>
            </w:tcBorders>
          </w:tcPr>
          <w:p w14:paraId="5435AC8B" w14:textId="0EE2C0E0" w:rsidR="009D6F59" w:rsidRPr="001879B5" w:rsidRDefault="00204A21" w:rsidP="001152A4">
            <w:pPr>
              <w:spacing w:line="276" w:lineRule="auto"/>
              <w:jc w:val="right"/>
              <w:rPr>
                <w:sz w:val="20"/>
                <w:lang w:eastAsia="en-US"/>
              </w:rPr>
            </w:pPr>
            <w:r>
              <w:rPr>
                <w:sz w:val="20"/>
                <w:lang w:eastAsia="en-US"/>
              </w:rPr>
              <w:t>6 138 114,50</w:t>
            </w:r>
          </w:p>
        </w:tc>
        <w:tc>
          <w:tcPr>
            <w:tcW w:w="1418" w:type="dxa"/>
            <w:tcBorders>
              <w:top w:val="single" w:sz="4" w:space="0" w:color="auto"/>
              <w:left w:val="single" w:sz="4" w:space="0" w:color="auto"/>
              <w:bottom w:val="single" w:sz="4" w:space="0" w:color="auto"/>
              <w:right w:val="single" w:sz="4" w:space="0" w:color="auto"/>
            </w:tcBorders>
          </w:tcPr>
          <w:p w14:paraId="2A292099" w14:textId="77777777" w:rsidR="009D6F59" w:rsidRPr="001879B5" w:rsidRDefault="009D6F59" w:rsidP="001152A4">
            <w:pPr>
              <w:spacing w:line="276" w:lineRule="auto"/>
              <w:rPr>
                <w:sz w:val="20"/>
                <w:lang w:eastAsia="en-US"/>
              </w:rPr>
            </w:pPr>
            <w:r w:rsidRPr="001879B5">
              <w:rPr>
                <w:sz w:val="20"/>
                <w:lang w:eastAsia="en-US"/>
              </w:rPr>
              <w:t>0,-</w:t>
            </w:r>
          </w:p>
        </w:tc>
      </w:tr>
      <w:tr w:rsidR="009D6F59" w:rsidRPr="001879B5" w14:paraId="72FE6796" w14:textId="77777777" w:rsidTr="00C00734">
        <w:tc>
          <w:tcPr>
            <w:tcW w:w="846" w:type="dxa"/>
            <w:tcBorders>
              <w:top w:val="single" w:sz="4" w:space="0" w:color="auto"/>
              <w:left w:val="single" w:sz="4" w:space="0" w:color="auto"/>
              <w:bottom w:val="single" w:sz="4" w:space="0" w:color="auto"/>
              <w:right w:val="single" w:sz="4" w:space="0" w:color="auto"/>
            </w:tcBorders>
          </w:tcPr>
          <w:p w14:paraId="18D0829D" w14:textId="77777777" w:rsidR="009D6F59" w:rsidRPr="001879B5" w:rsidRDefault="009D6F59" w:rsidP="001152A4">
            <w:pPr>
              <w:spacing w:line="276" w:lineRule="auto"/>
              <w:jc w:val="center"/>
              <w:rPr>
                <w:sz w:val="20"/>
                <w:lang w:eastAsia="en-US"/>
              </w:rPr>
            </w:pPr>
            <w:r w:rsidRPr="001879B5">
              <w:rPr>
                <w:sz w:val="20"/>
                <w:lang w:eastAsia="en-US"/>
              </w:rPr>
              <w:t>4</w:t>
            </w:r>
          </w:p>
        </w:tc>
        <w:tc>
          <w:tcPr>
            <w:tcW w:w="995" w:type="dxa"/>
            <w:tcBorders>
              <w:top w:val="single" w:sz="4" w:space="0" w:color="auto"/>
              <w:left w:val="single" w:sz="4" w:space="0" w:color="auto"/>
              <w:bottom w:val="single" w:sz="4" w:space="0" w:color="auto"/>
              <w:right w:val="single" w:sz="4" w:space="0" w:color="auto"/>
            </w:tcBorders>
          </w:tcPr>
          <w:p w14:paraId="122F84EC" w14:textId="77777777" w:rsidR="009D6F59" w:rsidRPr="001879B5" w:rsidRDefault="009D6F59" w:rsidP="001152A4">
            <w:pPr>
              <w:spacing w:line="276" w:lineRule="auto"/>
              <w:rPr>
                <w:sz w:val="20"/>
                <w:lang w:eastAsia="en-US"/>
              </w:rPr>
            </w:pPr>
            <w:r w:rsidRPr="001879B5">
              <w:rPr>
                <w:sz w:val="20"/>
                <w:lang w:eastAsia="en-US"/>
              </w:rPr>
              <w:t>Pozemky</w:t>
            </w:r>
          </w:p>
        </w:tc>
        <w:tc>
          <w:tcPr>
            <w:tcW w:w="567" w:type="dxa"/>
            <w:tcBorders>
              <w:top w:val="single" w:sz="4" w:space="0" w:color="auto"/>
              <w:left w:val="single" w:sz="4" w:space="0" w:color="auto"/>
              <w:bottom w:val="single" w:sz="4" w:space="0" w:color="auto"/>
              <w:right w:val="single" w:sz="4" w:space="0" w:color="auto"/>
            </w:tcBorders>
          </w:tcPr>
          <w:p w14:paraId="440B1AF0" w14:textId="77777777" w:rsidR="009D6F59" w:rsidRPr="001879B5" w:rsidRDefault="009D6F59" w:rsidP="001152A4">
            <w:pPr>
              <w:spacing w:line="276" w:lineRule="auto"/>
              <w:rPr>
                <w:sz w:val="20"/>
                <w:lang w:eastAsia="en-US"/>
              </w:rPr>
            </w:pPr>
            <w:r w:rsidRPr="001879B5">
              <w:rPr>
                <w:sz w:val="20"/>
                <w:lang w:eastAsia="en-US"/>
              </w:rPr>
              <w:t>031</w:t>
            </w:r>
          </w:p>
        </w:tc>
        <w:tc>
          <w:tcPr>
            <w:tcW w:w="988" w:type="dxa"/>
            <w:tcBorders>
              <w:top w:val="single" w:sz="4" w:space="0" w:color="auto"/>
              <w:left w:val="single" w:sz="4" w:space="0" w:color="auto"/>
              <w:bottom w:val="single" w:sz="4" w:space="0" w:color="auto"/>
              <w:right w:val="single" w:sz="4" w:space="0" w:color="auto"/>
            </w:tcBorders>
          </w:tcPr>
          <w:p w14:paraId="791554C8" w14:textId="77777777" w:rsidR="009D6F59" w:rsidRPr="001879B5" w:rsidRDefault="009D6F59" w:rsidP="001152A4">
            <w:pPr>
              <w:spacing w:line="276" w:lineRule="auto"/>
              <w:rPr>
                <w:sz w:val="20"/>
                <w:lang w:eastAsia="en-US"/>
              </w:rPr>
            </w:pPr>
            <w:proofErr w:type="gramStart"/>
            <w:r w:rsidRPr="001879B5">
              <w:rPr>
                <w:sz w:val="20"/>
                <w:lang w:eastAsia="en-US"/>
              </w:rPr>
              <w:t>F,D</w:t>
            </w:r>
            <w:proofErr w:type="gramEnd"/>
          </w:p>
        </w:tc>
        <w:tc>
          <w:tcPr>
            <w:tcW w:w="1422" w:type="dxa"/>
            <w:tcBorders>
              <w:top w:val="single" w:sz="4" w:space="0" w:color="auto"/>
              <w:left w:val="single" w:sz="4" w:space="0" w:color="auto"/>
              <w:bottom w:val="single" w:sz="4" w:space="0" w:color="auto"/>
              <w:right w:val="single" w:sz="4" w:space="0" w:color="auto"/>
            </w:tcBorders>
          </w:tcPr>
          <w:p w14:paraId="42627691" w14:textId="68837C54" w:rsidR="009D6F59" w:rsidRPr="001879B5" w:rsidRDefault="00204A21" w:rsidP="001152A4">
            <w:pPr>
              <w:spacing w:line="276" w:lineRule="auto"/>
              <w:jc w:val="right"/>
              <w:rPr>
                <w:sz w:val="20"/>
                <w:lang w:eastAsia="en-US"/>
              </w:rPr>
            </w:pPr>
            <w:r>
              <w:rPr>
                <w:sz w:val="20"/>
                <w:lang w:eastAsia="en-US"/>
              </w:rPr>
              <w:t>3 329 488,81</w:t>
            </w:r>
          </w:p>
        </w:tc>
        <w:tc>
          <w:tcPr>
            <w:tcW w:w="1413" w:type="dxa"/>
            <w:tcBorders>
              <w:top w:val="single" w:sz="4" w:space="0" w:color="auto"/>
              <w:left w:val="single" w:sz="4" w:space="0" w:color="auto"/>
              <w:bottom w:val="single" w:sz="4" w:space="0" w:color="auto"/>
              <w:right w:val="single" w:sz="4" w:space="0" w:color="auto"/>
            </w:tcBorders>
          </w:tcPr>
          <w:p w14:paraId="566B6088" w14:textId="221E066A" w:rsidR="009D6F59" w:rsidRPr="001879B5" w:rsidRDefault="00204A21" w:rsidP="001152A4">
            <w:pPr>
              <w:spacing w:line="276" w:lineRule="auto"/>
              <w:jc w:val="right"/>
              <w:rPr>
                <w:sz w:val="20"/>
                <w:lang w:eastAsia="en-US"/>
              </w:rPr>
            </w:pPr>
            <w:r>
              <w:rPr>
                <w:sz w:val="20"/>
                <w:lang w:eastAsia="en-US"/>
              </w:rPr>
              <w:t>3 329 488,81</w:t>
            </w:r>
          </w:p>
        </w:tc>
        <w:tc>
          <w:tcPr>
            <w:tcW w:w="1276" w:type="dxa"/>
            <w:tcBorders>
              <w:top w:val="single" w:sz="4" w:space="0" w:color="auto"/>
              <w:left w:val="single" w:sz="4" w:space="0" w:color="auto"/>
              <w:bottom w:val="single" w:sz="4" w:space="0" w:color="auto"/>
              <w:right w:val="single" w:sz="4" w:space="0" w:color="auto"/>
            </w:tcBorders>
          </w:tcPr>
          <w:p w14:paraId="706322A9" w14:textId="51877287" w:rsidR="009D6F59" w:rsidRPr="001879B5" w:rsidRDefault="00204A21" w:rsidP="001152A4">
            <w:pPr>
              <w:spacing w:line="276" w:lineRule="auto"/>
              <w:jc w:val="right"/>
              <w:rPr>
                <w:sz w:val="20"/>
                <w:lang w:eastAsia="en-US"/>
              </w:rPr>
            </w:pPr>
            <w:r>
              <w:rPr>
                <w:sz w:val="20"/>
                <w:lang w:eastAsia="en-US"/>
              </w:rPr>
              <w:t>3 329 488,81</w:t>
            </w:r>
          </w:p>
        </w:tc>
        <w:tc>
          <w:tcPr>
            <w:tcW w:w="1418" w:type="dxa"/>
            <w:tcBorders>
              <w:top w:val="single" w:sz="4" w:space="0" w:color="auto"/>
              <w:left w:val="single" w:sz="4" w:space="0" w:color="auto"/>
              <w:bottom w:val="single" w:sz="4" w:space="0" w:color="auto"/>
              <w:right w:val="single" w:sz="4" w:space="0" w:color="auto"/>
            </w:tcBorders>
          </w:tcPr>
          <w:p w14:paraId="2635A4C2" w14:textId="77777777" w:rsidR="009D6F59" w:rsidRPr="001879B5" w:rsidRDefault="009D6F59" w:rsidP="001152A4">
            <w:pPr>
              <w:spacing w:line="276" w:lineRule="auto"/>
              <w:rPr>
                <w:sz w:val="20"/>
                <w:lang w:eastAsia="en-US"/>
              </w:rPr>
            </w:pPr>
            <w:r w:rsidRPr="001879B5">
              <w:rPr>
                <w:sz w:val="20"/>
                <w:lang w:eastAsia="en-US"/>
              </w:rPr>
              <w:t>0,-</w:t>
            </w:r>
          </w:p>
        </w:tc>
      </w:tr>
      <w:tr w:rsidR="009D6F59" w:rsidRPr="001879B5" w14:paraId="00787F58" w14:textId="77777777" w:rsidTr="00C00734">
        <w:tc>
          <w:tcPr>
            <w:tcW w:w="846" w:type="dxa"/>
            <w:tcBorders>
              <w:top w:val="single" w:sz="4" w:space="0" w:color="auto"/>
              <w:left w:val="single" w:sz="4" w:space="0" w:color="auto"/>
              <w:bottom w:val="single" w:sz="4" w:space="0" w:color="auto"/>
              <w:right w:val="single" w:sz="4" w:space="0" w:color="auto"/>
            </w:tcBorders>
          </w:tcPr>
          <w:p w14:paraId="24D8DFC7" w14:textId="77777777" w:rsidR="009D6F59" w:rsidRPr="001879B5" w:rsidRDefault="009D6F59" w:rsidP="001152A4">
            <w:pPr>
              <w:spacing w:line="276" w:lineRule="auto"/>
              <w:jc w:val="center"/>
              <w:rPr>
                <w:sz w:val="20"/>
                <w:lang w:eastAsia="en-US"/>
              </w:rPr>
            </w:pPr>
            <w:r w:rsidRPr="001879B5">
              <w:rPr>
                <w:sz w:val="20"/>
                <w:lang w:eastAsia="en-US"/>
              </w:rPr>
              <w:t>5</w:t>
            </w:r>
          </w:p>
        </w:tc>
        <w:tc>
          <w:tcPr>
            <w:tcW w:w="995" w:type="dxa"/>
            <w:tcBorders>
              <w:top w:val="single" w:sz="4" w:space="0" w:color="auto"/>
              <w:left w:val="single" w:sz="4" w:space="0" w:color="auto"/>
              <w:bottom w:val="single" w:sz="4" w:space="0" w:color="auto"/>
              <w:right w:val="single" w:sz="4" w:space="0" w:color="auto"/>
            </w:tcBorders>
          </w:tcPr>
          <w:p w14:paraId="2F0D998E" w14:textId="77777777" w:rsidR="009D6F59" w:rsidRPr="001879B5" w:rsidRDefault="009D6F59" w:rsidP="001152A4">
            <w:pPr>
              <w:spacing w:line="276" w:lineRule="auto"/>
              <w:rPr>
                <w:sz w:val="20"/>
                <w:lang w:eastAsia="en-US"/>
              </w:rPr>
            </w:pPr>
            <w:r w:rsidRPr="001879B5">
              <w:rPr>
                <w:sz w:val="20"/>
                <w:lang w:eastAsia="en-US"/>
              </w:rPr>
              <w:t>Software</w:t>
            </w:r>
          </w:p>
        </w:tc>
        <w:tc>
          <w:tcPr>
            <w:tcW w:w="567" w:type="dxa"/>
            <w:tcBorders>
              <w:top w:val="single" w:sz="4" w:space="0" w:color="auto"/>
              <w:left w:val="single" w:sz="4" w:space="0" w:color="auto"/>
              <w:bottom w:val="single" w:sz="4" w:space="0" w:color="auto"/>
              <w:right w:val="single" w:sz="4" w:space="0" w:color="auto"/>
            </w:tcBorders>
          </w:tcPr>
          <w:p w14:paraId="37C8A245" w14:textId="77777777" w:rsidR="009D6F59" w:rsidRPr="001879B5" w:rsidRDefault="009D6F59" w:rsidP="001152A4">
            <w:pPr>
              <w:spacing w:line="276" w:lineRule="auto"/>
              <w:rPr>
                <w:sz w:val="20"/>
                <w:lang w:eastAsia="en-US"/>
              </w:rPr>
            </w:pPr>
            <w:r w:rsidRPr="001879B5">
              <w:rPr>
                <w:sz w:val="20"/>
                <w:lang w:eastAsia="en-US"/>
              </w:rPr>
              <w:t>018</w:t>
            </w:r>
          </w:p>
        </w:tc>
        <w:tc>
          <w:tcPr>
            <w:tcW w:w="988" w:type="dxa"/>
            <w:tcBorders>
              <w:top w:val="single" w:sz="4" w:space="0" w:color="auto"/>
              <w:left w:val="single" w:sz="4" w:space="0" w:color="auto"/>
              <w:bottom w:val="single" w:sz="4" w:space="0" w:color="auto"/>
              <w:right w:val="single" w:sz="4" w:space="0" w:color="auto"/>
            </w:tcBorders>
          </w:tcPr>
          <w:p w14:paraId="2706080F" w14:textId="77777777" w:rsidR="009D6F59" w:rsidRPr="001879B5" w:rsidRDefault="009D6F59" w:rsidP="001152A4">
            <w:pPr>
              <w:spacing w:line="276" w:lineRule="auto"/>
              <w:rPr>
                <w:sz w:val="20"/>
                <w:lang w:eastAsia="en-US"/>
              </w:rPr>
            </w:pPr>
            <w:r w:rsidRPr="001879B5">
              <w:rPr>
                <w:sz w:val="20"/>
                <w:lang w:eastAsia="en-US"/>
              </w:rPr>
              <w:t>F, D</w:t>
            </w:r>
          </w:p>
        </w:tc>
        <w:tc>
          <w:tcPr>
            <w:tcW w:w="1422" w:type="dxa"/>
            <w:tcBorders>
              <w:top w:val="single" w:sz="4" w:space="0" w:color="auto"/>
              <w:left w:val="single" w:sz="4" w:space="0" w:color="auto"/>
              <w:bottom w:val="single" w:sz="4" w:space="0" w:color="auto"/>
              <w:right w:val="single" w:sz="4" w:space="0" w:color="auto"/>
            </w:tcBorders>
          </w:tcPr>
          <w:p w14:paraId="2D6FFCDE" w14:textId="77777777" w:rsidR="009D6F59" w:rsidRPr="001879B5" w:rsidRDefault="002048E4" w:rsidP="001152A4">
            <w:pPr>
              <w:spacing w:line="276" w:lineRule="auto"/>
              <w:jc w:val="right"/>
              <w:rPr>
                <w:sz w:val="20"/>
                <w:lang w:eastAsia="en-US"/>
              </w:rPr>
            </w:pPr>
            <w:r>
              <w:rPr>
                <w:sz w:val="20"/>
                <w:lang w:eastAsia="en-US"/>
              </w:rPr>
              <w:t>0</w:t>
            </w:r>
          </w:p>
        </w:tc>
        <w:tc>
          <w:tcPr>
            <w:tcW w:w="1413" w:type="dxa"/>
            <w:tcBorders>
              <w:top w:val="single" w:sz="4" w:space="0" w:color="auto"/>
              <w:left w:val="single" w:sz="4" w:space="0" w:color="auto"/>
              <w:bottom w:val="single" w:sz="4" w:space="0" w:color="auto"/>
              <w:right w:val="single" w:sz="4" w:space="0" w:color="auto"/>
            </w:tcBorders>
          </w:tcPr>
          <w:p w14:paraId="3C44AD2F" w14:textId="555EECA4" w:rsidR="009D6F59" w:rsidRPr="001879B5" w:rsidRDefault="00204A21" w:rsidP="001152A4">
            <w:pPr>
              <w:spacing w:line="276" w:lineRule="auto"/>
              <w:jc w:val="right"/>
              <w:rPr>
                <w:sz w:val="20"/>
                <w:lang w:eastAsia="en-US"/>
              </w:rPr>
            </w:pPr>
            <w:r>
              <w:rPr>
                <w:sz w:val="20"/>
                <w:lang w:eastAsia="en-US"/>
              </w:rPr>
              <w:t>7 865</w:t>
            </w:r>
            <w:r w:rsidR="002048E4">
              <w:rPr>
                <w:sz w:val="20"/>
                <w:lang w:eastAsia="en-US"/>
              </w:rPr>
              <w:t>,00</w:t>
            </w:r>
          </w:p>
        </w:tc>
        <w:tc>
          <w:tcPr>
            <w:tcW w:w="1276" w:type="dxa"/>
            <w:tcBorders>
              <w:top w:val="single" w:sz="4" w:space="0" w:color="auto"/>
              <w:left w:val="single" w:sz="4" w:space="0" w:color="auto"/>
              <w:bottom w:val="single" w:sz="4" w:space="0" w:color="auto"/>
              <w:right w:val="single" w:sz="4" w:space="0" w:color="auto"/>
            </w:tcBorders>
          </w:tcPr>
          <w:p w14:paraId="31B4CA6D" w14:textId="77777777" w:rsidR="009D6F59" w:rsidRPr="001879B5" w:rsidRDefault="002048E4" w:rsidP="001152A4">
            <w:pPr>
              <w:spacing w:line="276" w:lineRule="auto"/>
              <w:jc w:val="right"/>
              <w:rPr>
                <w:sz w:val="20"/>
                <w:lang w:eastAsia="en-US"/>
              </w:rPr>
            </w:pPr>
            <w:r>
              <w:rPr>
                <w:sz w:val="20"/>
                <w:lang w:eastAsia="en-US"/>
              </w:rPr>
              <w:t>7 865,00</w:t>
            </w:r>
          </w:p>
        </w:tc>
        <w:tc>
          <w:tcPr>
            <w:tcW w:w="1418" w:type="dxa"/>
            <w:tcBorders>
              <w:top w:val="single" w:sz="4" w:space="0" w:color="auto"/>
              <w:left w:val="single" w:sz="4" w:space="0" w:color="auto"/>
              <w:bottom w:val="single" w:sz="4" w:space="0" w:color="auto"/>
              <w:right w:val="single" w:sz="4" w:space="0" w:color="auto"/>
            </w:tcBorders>
          </w:tcPr>
          <w:p w14:paraId="7FC69614" w14:textId="77777777" w:rsidR="009D6F59" w:rsidRPr="001879B5" w:rsidRDefault="009D6F59" w:rsidP="001152A4">
            <w:pPr>
              <w:spacing w:line="276" w:lineRule="auto"/>
              <w:rPr>
                <w:sz w:val="20"/>
                <w:lang w:eastAsia="en-US"/>
              </w:rPr>
            </w:pPr>
            <w:r w:rsidRPr="001879B5">
              <w:rPr>
                <w:sz w:val="20"/>
                <w:lang w:eastAsia="en-US"/>
              </w:rPr>
              <w:t>0,-</w:t>
            </w:r>
          </w:p>
        </w:tc>
      </w:tr>
    </w:tbl>
    <w:p w14:paraId="29BA1309" w14:textId="77777777" w:rsidR="009D6F59" w:rsidRDefault="009D6F59" w:rsidP="009D6F59">
      <w:pPr>
        <w:rPr>
          <w:szCs w:val="24"/>
        </w:rPr>
      </w:pPr>
    </w:p>
    <w:p w14:paraId="6278FF5C" w14:textId="50FA4FD7" w:rsidR="009D6F59" w:rsidRDefault="00676A28" w:rsidP="00BE7967">
      <w:pPr>
        <w:jc w:val="both"/>
        <w:rPr>
          <w:szCs w:val="24"/>
        </w:rPr>
      </w:pPr>
      <w:r>
        <w:rPr>
          <w:szCs w:val="24"/>
        </w:rPr>
        <w:t xml:space="preserve">Inventarizace byla provedena na základě příkazu ředitelky ze dne </w:t>
      </w:r>
      <w:proofErr w:type="gramStart"/>
      <w:r w:rsidR="00204A21">
        <w:rPr>
          <w:szCs w:val="24"/>
        </w:rPr>
        <w:t>02.11.2020</w:t>
      </w:r>
      <w:proofErr w:type="gramEnd"/>
      <w:r>
        <w:rPr>
          <w:szCs w:val="24"/>
        </w:rPr>
        <w:t xml:space="preserve">. Na základě provedených inventarizačních zápisů byl vyhotoven Inventarizační zápis. </w:t>
      </w:r>
      <w:r w:rsidR="009D6F59">
        <w:rPr>
          <w:szCs w:val="24"/>
        </w:rPr>
        <w:t>Nebyly zjištěny žádné inventarizační rozdíly.</w:t>
      </w:r>
    </w:p>
    <w:p w14:paraId="56E94F83" w14:textId="77777777" w:rsidR="009D6F59" w:rsidRDefault="009D6F59" w:rsidP="009D6F59">
      <w:pPr>
        <w:rPr>
          <w:szCs w:val="24"/>
        </w:rPr>
      </w:pPr>
    </w:p>
    <w:p w14:paraId="4F9C4A14" w14:textId="77777777" w:rsidR="009D6F59" w:rsidRDefault="009D6F59" w:rsidP="009D6F59">
      <w:pPr>
        <w:rPr>
          <w:szCs w:val="24"/>
        </w:rPr>
      </w:pPr>
    </w:p>
    <w:p w14:paraId="39D2B3EA" w14:textId="77777777" w:rsidR="009D6F59" w:rsidRDefault="009D6F59" w:rsidP="009D6F59">
      <w:pPr>
        <w:rPr>
          <w:szCs w:val="24"/>
        </w:rPr>
      </w:pPr>
    </w:p>
    <w:p w14:paraId="5AD0B0DE" w14:textId="77777777" w:rsidR="009D6F59" w:rsidRDefault="009D6F59" w:rsidP="00BE7967">
      <w:pPr>
        <w:jc w:val="both"/>
        <w:rPr>
          <w:b/>
          <w:szCs w:val="24"/>
          <w:u w:val="single"/>
        </w:rPr>
      </w:pPr>
      <w:r>
        <w:rPr>
          <w:b/>
          <w:sz w:val="20"/>
        </w:rPr>
        <w:t>8</w:t>
      </w:r>
      <w:r>
        <w:rPr>
          <w:b/>
          <w:szCs w:val="24"/>
        </w:rPr>
        <w:t xml:space="preserve">.  </w:t>
      </w:r>
      <w:r>
        <w:rPr>
          <w:b/>
          <w:szCs w:val="24"/>
          <w:u w:val="single"/>
        </w:rPr>
        <w:t xml:space="preserve">Přehled o stavech peněžních fondů organizace a finančních prostředků na běžných  </w:t>
      </w:r>
    </w:p>
    <w:p w14:paraId="131E2BF0" w14:textId="77777777" w:rsidR="009D6F59" w:rsidRDefault="009D6F59" w:rsidP="009D6F59">
      <w:pPr>
        <w:rPr>
          <w:szCs w:val="24"/>
          <w:u w:val="single"/>
        </w:rPr>
      </w:pPr>
      <w:r>
        <w:rPr>
          <w:b/>
          <w:szCs w:val="24"/>
        </w:rPr>
        <w:t xml:space="preserve">     </w:t>
      </w:r>
      <w:r>
        <w:rPr>
          <w:b/>
          <w:szCs w:val="24"/>
          <w:u w:val="single"/>
        </w:rPr>
        <w:t>účtech</w:t>
      </w:r>
    </w:p>
    <w:p w14:paraId="07885043" w14:textId="77777777" w:rsidR="009D6F59" w:rsidRDefault="009D6F59" w:rsidP="009D6F59">
      <w:pPr>
        <w:rPr>
          <w:szCs w:val="24"/>
          <w:u w:val="single"/>
        </w:rPr>
      </w:pPr>
      <w:r>
        <w:rPr>
          <w:szCs w:val="24"/>
          <w:u w:val="single"/>
        </w:rPr>
        <w:t xml:space="preserve"> </w:t>
      </w:r>
    </w:p>
    <w:p w14:paraId="137BC50D" w14:textId="217689FE" w:rsidR="009D6F59" w:rsidRDefault="009D6F59" w:rsidP="009D6F59">
      <w:pPr>
        <w:rPr>
          <w:szCs w:val="24"/>
        </w:rPr>
      </w:pPr>
      <w:r>
        <w:rPr>
          <w:szCs w:val="24"/>
        </w:rPr>
        <w:t>Stav k 31. 12. 20</w:t>
      </w:r>
      <w:r w:rsidR="00C00734">
        <w:rPr>
          <w:szCs w:val="24"/>
        </w:rPr>
        <w:t>20</w:t>
      </w:r>
      <w:r>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3"/>
        <w:gridCol w:w="1417"/>
        <w:gridCol w:w="1134"/>
        <w:gridCol w:w="1134"/>
        <w:gridCol w:w="1202"/>
      </w:tblGrid>
      <w:tr w:rsidR="009D6F59" w:rsidRPr="00E519C9" w14:paraId="0F686AD8" w14:textId="77777777" w:rsidTr="001152A4">
        <w:trPr>
          <w:cantSplit/>
        </w:trPr>
        <w:tc>
          <w:tcPr>
            <w:tcW w:w="4323" w:type="dxa"/>
            <w:tcBorders>
              <w:top w:val="single" w:sz="4" w:space="0" w:color="auto"/>
              <w:left w:val="single" w:sz="4" w:space="0" w:color="auto"/>
              <w:bottom w:val="single" w:sz="4" w:space="0" w:color="auto"/>
              <w:right w:val="single" w:sz="4" w:space="0" w:color="auto"/>
            </w:tcBorders>
            <w:vAlign w:val="center"/>
          </w:tcPr>
          <w:p w14:paraId="0E434BBB" w14:textId="77777777" w:rsidR="009D6F59" w:rsidRPr="00E519C9" w:rsidRDefault="009D6F59" w:rsidP="001152A4">
            <w:pPr>
              <w:spacing w:line="276" w:lineRule="auto"/>
              <w:jc w:val="center"/>
              <w:rPr>
                <w:b/>
                <w:sz w:val="20"/>
                <w:lang w:eastAsia="en-US"/>
              </w:rPr>
            </w:pPr>
            <w:r w:rsidRPr="00E519C9">
              <w:rPr>
                <w:b/>
                <w:sz w:val="20"/>
                <w:lang w:eastAsia="en-US"/>
              </w:rPr>
              <w:t xml:space="preserve">FOND REPRODUKCE MAJETKU </w:t>
            </w:r>
          </w:p>
          <w:p w14:paraId="46BD0DC4" w14:textId="77777777" w:rsidR="009D6F59" w:rsidRPr="00E519C9" w:rsidRDefault="009D6F59" w:rsidP="001152A4">
            <w:pPr>
              <w:spacing w:line="276" w:lineRule="auto"/>
              <w:jc w:val="center"/>
              <w:rPr>
                <w:b/>
                <w:sz w:val="20"/>
                <w:u w:val="single"/>
                <w:lang w:eastAsia="en-US"/>
              </w:rPr>
            </w:pPr>
            <w:r w:rsidRPr="00E519C9">
              <w:rPr>
                <w:b/>
                <w:sz w:val="20"/>
                <w:lang w:eastAsia="en-US"/>
              </w:rPr>
              <w:t>(investiční fond) – účet 416</w:t>
            </w:r>
          </w:p>
        </w:tc>
        <w:tc>
          <w:tcPr>
            <w:tcW w:w="1417" w:type="dxa"/>
            <w:tcBorders>
              <w:top w:val="single" w:sz="4" w:space="0" w:color="auto"/>
              <w:left w:val="single" w:sz="4" w:space="0" w:color="auto"/>
              <w:bottom w:val="single" w:sz="4" w:space="0" w:color="auto"/>
              <w:right w:val="single" w:sz="4" w:space="0" w:color="auto"/>
            </w:tcBorders>
          </w:tcPr>
          <w:p w14:paraId="5DC5E0F5" w14:textId="77777777" w:rsidR="009D6F59" w:rsidRPr="00E519C9" w:rsidRDefault="009D6F59" w:rsidP="001152A4">
            <w:pPr>
              <w:spacing w:line="276" w:lineRule="auto"/>
              <w:jc w:val="center"/>
              <w:rPr>
                <w:b/>
                <w:sz w:val="20"/>
                <w:lang w:eastAsia="en-US"/>
              </w:rPr>
            </w:pPr>
            <w:r w:rsidRPr="00E519C9">
              <w:rPr>
                <w:b/>
                <w:sz w:val="20"/>
                <w:lang w:eastAsia="en-US"/>
              </w:rPr>
              <w:t>Rozpočet</w:t>
            </w:r>
          </w:p>
          <w:p w14:paraId="0B53FF28" w14:textId="6A9CB52C" w:rsidR="009D6F59" w:rsidRPr="00E519C9" w:rsidRDefault="009D6F59" w:rsidP="001152A4">
            <w:pPr>
              <w:spacing w:line="276" w:lineRule="auto"/>
              <w:jc w:val="center"/>
              <w:rPr>
                <w:b/>
                <w:sz w:val="20"/>
                <w:lang w:eastAsia="en-US"/>
              </w:rPr>
            </w:pPr>
            <w:r w:rsidRPr="00E519C9">
              <w:rPr>
                <w:b/>
                <w:sz w:val="20"/>
                <w:lang w:eastAsia="en-US"/>
              </w:rPr>
              <w:t>20</w:t>
            </w:r>
            <w:r w:rsidR="00C00734">
              <w:rPr>
                <w:b/>
                <w:sz w:val="20"/>
                <w:lang w:eastAsia="en-US"/>
              </w:rPr>
              <w:t>20</w:t>
            </w:r>
          </w:p>
          <w:p w14:paraId="30706771"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1134" w:type="dxa"/>
            <w:tcBorders>
              <w:top w:val="single" w:sz="4" w:space="0" w:color="auto"/>
              <w:left w:val="single" w:sz="4" w:space="0" w:color="auto"/>
              <w:bottom w:val="single" w:sz="4" w:space="0" w:color="auto"/>
              <w:right w:val="single" w:sz="4" w:space="0" w:color="auto"/>
            </w:tcBorders>
          </w:tcPr>
          <w:p w14:paraId="633D1F95" w14:textId="5A15EE2E" w:rsidR="009D6F59" w:rsidRPr="00E519C9" w:rsidRDefault="009D6F59" w:rsidP="001152A4">
            <w:pPr>
              <w:spacing w:line="276" w:lineRule="auto"/>
              <w:jc w:val="center"/>
              <w:rPr>
                <w:b/>
                <w:sz w:val="20"/>
                <w:lang w:eastAsia="en-US"/>
              </w:rPr>
            </w:pPr>
            <w:r>
              <w:rPr>
                <w:b/>
                <w:sz w:val="20"/>
                <w:lang w:eastAsia="en-US"/>
              </w:rPr>
              <w:t>Skutečnost 20</w:t>
            </w:r>
            <w:r w:rsidR="00C00734">
              <w:rPr>
                <w:b/>
                <w:sz w:val="20"/>
                <w:lang w:eastAsia="en-US"/>
              </w:rPr>
              <w:t>20</w:t>
            </w:r>
          </w:p>
          <w:p w14:paraId="3AF1868C" w14:textId="77777777" w:rsidR="009D6F59" w:rsidRPr="00E519C9" w:rsidRDefault="009D6F59" w:rsidP="001152A4">
            <w:pPr>
              <w:spacing w:line="276" w:lineRule="auto"/>
              <w:jc w:val="center"/>
              <w:rPr>
                <w:b/>
                <w:sz w:val="20"/>
                <w:lang w:eastAsia="en-US"/>
              </w:rPr>
            </w:pPr>
            <w:r w:rsidRPr="00E519C9">
              <w:rPr>
                <w:b/>
                <w:sz w:val="20"/>
                <w:lang w:eastAsia="en-US"/>
              </w:rPr>
              <w:t> tis. Kč</w:t>
            </w:r>
          </w:p>
        </w:tc>
        <w:tc>
          <w:tcPr>
            <w:tcW w:w="1134" w:type="dxa"/>
            <w:tcBorders>
              <w:top w:val="single" w:sz="4" w:space="0" w:color="auto"/>
              <w:left w:val="single" w:sz="4" w:space="0" w:color="auto"/>
              <w:bottom w:val="single" w:sz="4" w:space="0" w:color="auto"/>
              <w:right w:val="single" w:sz="4" w:space="0" w:color="auto"/>
            </w:tcBorders>
          </w:tcPr>
          <w:p w14:paraId="5EC38685" w14:textId="77777777" w:rsidR="009D6F59" w:rsidRPr="00E519C9" w:rsidRDefault="009D6F59" w:rsidP="001152A4">
            <w:pPr>
              <w:spacing w:line="276" w:lineRule="auto"/>
              <w:jc w:val="center"/>
              <w:rPr>
                <w:b/>
                <w:sz w:val="20"/>
                <w:lang w:eastAsia="en-US"/>
              </w:rPr>
            </w:pPr>
            <w:proofErr w:type="gramStart"/>
            <w:r w:rsidRPr="00E519C9">
              <w:rPr>
                <w:b/>
                <w:sz w:val="20"/>
                <w:lang w:eastAsia="en-US"/>
              </w:rPr>
              <w:t>%  plnění</w:t>
            </w:r>
            <w:proofErr w:type="gramEnd"/>
          </w:p>
        </w:tc>
        <w:tc>
          <w:tcPr>
            <w:tcW w:w="1202" w:type="dxa"/>
            <w:tcBorders>
              <w:top w:val="single" w:sz="4" w:space="0" w:color="auto"/>
              <w:left w:val="single" w:sz="4" w:space="0" w:color="auto"/>
              <w:bottom w:val="single" w:sz="4" w:space="0" w:color="auto"/>
              <w:right w:val="single" w:sz="4" w:space="0" w:color="auto"/>
            </w:tcBorders>
          </w:tcPr>
          <w:p w14:paraId="0E0C781B" w14:textId="77777777" w:rsidR="009D6F59" w:rsidRPr="00E519C9" w:rsidRDefault="009D6F59" w:rsidP="001152A4">
            <w:pPr>
              <w:spacing w:line="276" w:lineRule="auto"/>
              <w:jc w:val="center"/>
              <w:rPr>
                <w:b/>
                <w:sz w:val="20"/>
                <w:lang w:eastAsia="en-US"/>
              </w:rPr>
            </w:pPr>
            <w:r w:rsidRPr="00E519C9">
              <w:rPr>
                <w:b/>
                <w:sz w:val="20"/>
                <w:lang w:eastAsia="en-US"/>
              </w:rPr>
              <w:t>Finanční krytí fondu v tis. Kč</w:t>
            </w:r>
          </w:p>
        </w:tc>
      </w:tr>
      <w:tr w:rsidR="009D6F59" w:rsidRPr="00E519C9" w14:paraId="634A3094"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3D79B70" w14:textId="77777777" w:rsidR="009D6F59" w:rsidRPr="006A51B0" w:rsidRDefault="009D6F59" w:rsidP="001152A4">
            <w:pPr>
              <w:pStyle w:val="Nadpis4"/>
              <w:spacing w:line="276" w:lineRule="auto"/>
              <w:rPr>
                <w:sz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172EFA7"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160BCF2"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3D83AD" w14:textId="77777777" w:rsidR="009D6F59" w:rsidRPr="00E519C9" w:rsidRDefault="009D6F59" w:rsidP="001152A4">
            <w:pPr>
              <w:spacing w:line="276" w:lineRule="auto"/>
              <w:jc w:val="right"/>
              <w:rPr>
                <w:sz w:val="20"/>
                <w:lang w:eastAsia="en-US"/>
              </w:rPr>
            </w:pPr>
          </w:p>
        </w:tc>
        <w:tc>
          <w:tcPr>
            <w:tcW w:w="1202" w:type="dxa"/>
            <w:tcBorders>
              <w:top w:val="single" w:sz="4" w:space="0" w:color="auto"/>
              <w:left w:val="single" w:sz="4" w:space="0" w:color="auto"/>
              <w:bottom w:val="single" w:sz="4" w:space="0" w:color="auto"/>
              <w:right w:val="single" w:sz="4" w:space="0" w:color="auto"/>
            </w:tcBorders>
          </w:tcPr>
          <w:p w14:paraId="6DF17609" w14:textId="77777777" w:rsidR="009D6F59" w:rsidRPr="00E519C9" w:rsidRDefault="009D6F59" w:rsidP="001152A4">
            <w:pPr>
              <w:spacing w:line="276" w:lineRule="auto"/>
              <w:jc w:val="right"/>
              <w:rPr>
                <w:sz w:val="20"/>
                <w:lang w:eastAsia="en-US"/>
              </w:rPr>
            </w:pPr>
          </w:p>
        </w:tc>
      </w:tr>
      <w:tr w:rsidR="009D6F59" w:rsidRPr="00E519C9" w14:paraId="75F2F7C1"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0367A9A" w14:textId="08150FD2" w:rsidR="009D6F59" w:rsidRPr="00E519C9" w:rsidRDefault="009D6F59" w:rsidP="00BF28A8">
            <w:pPr>
              <w:spacing w:line="276" w:lineRule="auto"/>
              <w:rPr>
                <w:sz w:val="20"/>
                <w:lang w:eastAsia="en-US"/>
              </w:rPr>
            </w:pPr>
            <w:r w:rsidRPr="00E519C9">
              <w:rPr>
                <w:sz w:val="20"/>
                <w:lang w:eastAsia="en-US"/>
              </w:rPr>
              <w:t>Stav investičního fondu k </w:t>
            </w:r>
            <w:proofErr w:type="gramStart"/>
            <w:r w:rsidRPr="00E519C9">
              <w:rPr>
                <w:sz w:val="20"/>
                <w:lang w:eastAsia="en-US"/>
              </w:rPr>
              <w:t>1.1.20</w:t>
            </w:r>
            <w:r w:rsidR="00AE08CF">
              <w:rPr>
                <w:sz w:val="20"/>
                <w:lang w:eastAsia="en-US"/>
              </w:rPr>
              <w:t>20</w:t>
            </w:r>
            <w:proofErr w:type="gramEnd"/>
          </w:p>
        </w:tc>
        <w:tc>
          <w:tcPr>
            <w:tcW w:w="1417" w:type="dxa"/>
            <w:tcBorders>
              <w:top w:val="single" w:sz="4" w:space="0" w:color="auto"/>
              <w:left w:val="single" w:sz="4" w:space="0" w:color="auto"/>
              <w:bottom w:val="single" w:sz="4" w:space="0" w:color="auto"/>
              <w:right w:val="single" w:sz="4" w:space="0" w:color="auto"/>
            </w:tcBorders>
          </w:tcPr>
          <w:p w14:paraId="350A41CF" w14:textId="22A1F2CB" w:rsidR="009D6F59" w:rsidRPr="00E519C9" w:rsidRDefault="00AE08CF" w:rsidP="001152A4">
            <w:pPr>
              <w:spacing w:line="276" w:lineRule="auto"/>
              <w:jc w:val="right"/>
              <w:rPr>
                <w:sz w:val="20"/>
                <w:lang w:eastAsia="en-US"/>
              </w:rPr>
            </w:pPr>
            <w:r>
              <w:rPr>
                <w:sz w:val="20"/>
                <w:lang w:eastAsia="en-US"/>
              </w:rPr>
              <w:t>413</w:t>
            </w:r>
          </w:p>
        </w:tc>
        <w:tc>
          <w:tcPr>
            <w:tcW w:w="1134" w:type="dxa"/>
            <w:tcBorders>
              <w:top w:val="single" w:sz="4" w:space="0" w:color="auto"/>
              <w:left w:val="single" w:sz="4" w:space="0" w:color="auto"/>
              <w:bottom w:val="single" w:sz="4" w:space="0" w:color="auto"/>
              <w:right w:val="single" w:sz="4" w:space="0" w:color="auto"/>
            </w:tcBorders>
          </w:tcPr>
          <w:p w14:paraId="658B7033" w14:textId="52233CCA" w:rsidR="009D6F59" w:rsidRPr="00E519C9" w:rsidRDefault="0041180C" w:rsidP="001152A4">
            <w:pPr>
              <w:spacing w:line="276" w:lineRule="auto"/>
              <w:jc w:val="right"/>
              <w:rPr>
                <w:sz w:val="20"/>
                <w:lang w:eastAsia="en-US"/>
              </w:rPr>
            </w:pPr>
            <w:r>
              <w:rPr>
                <w:sz w:val="20"/>
                <w:lang w:eastAsia="en-US"/>
              </w:rPr>
              <w:t>413</w:t>
            </w:r>
          </w:p>
        </w:tc>
        <w:tc>
          <w:tcPr>
            <w:tcW w:w="1134" w:type="dxa"/>
            <w:tcBorders>
              <w:top w:val="single" w:sz="4" w:space="0" w:color="auto"/>
              <w:left w:val="single" w:sz="4" w:space="0" w:color="auto"/>
              <w:bottom w:val="single" w:sz="4" w:space="0" w:color="auto"/>
              <w:right w:val="single" w:sz="4" w:space="0" w:color="auto"/>
            </w:tcBorders>
          </w:tcPr>
          <w:p w14:paraId="315C31BD" w14:textId="468B3C2D" w:rsidR="009D6F59" w:rsidRPr="00E519C9" w:rsidRDefault="0041180C" w:rsidP="001152A4">
            <w:pPr>
              <w:spacing w:line="276" w:lineRule="auto"/>
              <w:jc w:val="right"/>
              <w:rPr>
                <w:sz w:val="20"/>
                <w:lang w:eastAsia="en-US"/>
              </w:rPr>
            </w:pPr>
            <w:r>
              <w:rPr>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38ECF800" w14:textId="7653D0E7" w:rsidR="009D6F59" w:rsidRPr="00E519C9" w:rsidRDefault="0041180C" w:rsidP="001152A4">
            <w:pPr>
              <w:spacing w:line="276" w:lineRule="auto"/>
              <w:jc w:val="right"/>
              <w:rPr>
                <w:sz w:val="20"/>
                <w:lang w:eastAsia="en-US"/>
              </w:rPr>
            </w:pPr>
            <w:r>
              <w:rPr>
                <w:sz w:val="20"/>
                <w:lang w:eastAsia="en-US"/>
              </w:rPr>
              <w:t>413</w:t>
            </w:r>
          </w:p>
        </w:tc>
      </w:tr>
      <w:tr w:rsidR="009D6F59" w:rsidRPr="00E519C9" w14:paraId="0FC679F7"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0517AC91" w14:textId="77777777" w:rsidR="009D6F59" w:rsidRPr="00E519C9" w:rsidRDefault="009D6F59" w:rsidP="001152A4">
            <w:pPr>
              <w:spacing w:line="276" w:lineRule="auto"/>
              <w:rPr>
                <w:sz w:val="20"/>
                <w:lang w:eastAsia="en-US"/>
              </w:rPr>
            </w:pPr>
            <w:r w:rsidRPr="00E519C9">
              <w:rPr>
                <w:sz w:val="20"/>
                <w:lang w:eastAsia="en-US"/>
              </w:rPr>
              <w:t>Příděl z rezervního fondu organizace</w:t>
            </w:r>
          </w:p>
        </w:tc>
        <w:tc>
          <w:tcPr>
            <w:tcW w:w="1417" w:type="dxa"/>
            <w:tcBorders>
              <w:top w:val="single" w:sz="4" w:space="0" w:color="auto"/>
              <w:left w:val="single" w:sz="4" w:space="0" w:color="auto"/>
              <w:bottom w:val="single" w:sz="4" w:space="0" w:color="auto"/>
              <w:right w:val="single" w:sz="4" w:space="0" w:color="auto"/>
            </w:tcBorders>
          </w:tcPr>
          <w:p w14:paraId="7843D71E"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DA08CB0"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3422044"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4ADCB2DC"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21208A95"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4C41BC9D" w14:textId="77777777" w:rsidR="009D6F59" w:rsidRPr="00E519C9" w:rsidRDefault="009D6F59" w:rsidP="001152A4">
            <w:pPr>
              <w:spacing w:line="276" w:lineRule="auto"/>
              <w:rPr>
                <w:sz w:val="20"/>
                <w:lang w:eastAsia="en-US"/>
              </w:rPr>
            </w:pPr>
            <w:r w:rsidRPr="00E519C9">
              <w:rPr>
                <w:sz w:val="20"/>
                <w:lang w:eastAsia="en-US"/>
              </w:rPr>
              <w:t>Příděl z odpisů dlouhodobého majetku</w:t>
            </w:r>
          </w:p>
        </w:tc>
        <w:tc>
          <w:tcPr>
            <w:tcW w:w="1417" w:type="dxa"/>
            <w:tcBorders>
              <w:top w:val="single" w:sz="4" w:space="0" w:color="auto"/>
              <w:left w:val="single" w:sz="4" w:space="0" w:color="auto"/>
              <w:bottom w:val="single" w:sz="4" w:space="0" w:color="auto"/>
              <w:right w:val="single" w:sz="4" w:space="0" w:color="auto"/>
            </w:tcBorders>
          </w:tcPr>
          <w:p w14:paraId="10EDC29B" w14:textId="3AD95A13" w:rsidR="009D6F59" w:rsidRPr="00E519C9" w:rsidRDefault="00AE08CF" w:rsidP="001152A4">
            <w:pPr>
              <w:spacing w:line="276" w:lineRule="auto"/>
              <w:jc w:val="right"/>
              <w:rPr>
                <w:sz w:val="20"/>
                <w:lang w:eastAsia="en-US"/>
              </w:rPr>
            </w:pPr>
            <w:r>
              <w:rPr>
                <w:sz w:val="20"/>
                <w:lang w:eastAsia="en-US"/>
              </w:rPr>
              <w:t>71</w:t>
            </w:r>
          </w:p>
        </w:tc>
        <w:tc>
          <w:tcPr>
            <w:tcW w:w="1134" w:type="dxa"/>
            <w:tcBorders>
              <w:top w:val="single" w:sz="4" w:space="0" w:color="auto"/>
              <w:left w:val="single" w:sz="4" w:space="0" w:color="auto"/>
              <w:bottom w:val="single" w:sz="4" w:space="0" w:color="auto"/>
              <w:right w:val="single" w:sz="4" w:space="0" w:color="auto"/>
            </w:tcBorders>
          </w:tcPr>
          <w:p w14:paraId="0C4F798C" w14:textId="7B0C37A1" w:rsidR="009D6F59" w:rsidRPr="00E519C9" w:rsidRDefault="00AE08CF" w:rsidP="001152A4">
            <w:pPr>
              <w:spacing w:line="276" w:lineRule="auto"/>
              <w:jc w:val="right"/>
              <w:rPr>
                <w:sz w:val="20"/>
                <w:lang w:eastAsia="en-US"/>
              </w:rPr>
            </w:pPr>
            <w:r>
              <w:rPr>
                <w:sz w:val="20"/>
                <w:lang w:eastAsia="en-US"/>
              </w:rPr>
              <w:t>71</w:t>
            </w:r>
          </w:p>
        </w:tc>
        <w:tc>
          <w:tcPr>
            <w:tcW w:w="1134" w:type="dxa"/>
            <w:tcBorders>
              <w:top w:val="single" w:sz="4" w:space="0" w:color="auto"/>
              <w:left w:val="single" w:sz="4" w:space="0" w:color="auto"/>
              <w:bottom w:val="single" w:sz="4" w:space="0" w:color="auto"/>
              <w:right w:val="single" w:sz="4" w:space="0" w:color="auto"/>
            </w:tcBorders>
          </w:tcPr>
          <w:p w14:paraId="5FF69D0A" w14:textId="14CA17FF" w:rsidR="009D6F59" w:rsidRPr="00E519C9" w:rsidRDefault="00AE08CF" w:rsidP="001152A4">
            <w:pPr>
              <w:spacing w:line="276" w:lineRule="auto"/>
              <w:jc w:val="right"/>
              <w:rPr>
                <w:sz w:val="20"/>
                <w:lang w:eastAsia="en-US"/>
              </w:rPr>
            </w:pPr>
            <w:r>
              <w:rPr>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12F376C8" w14:textId="7693C54F" w:rsidR="009D6F59" w:rsidRPr="00E519C9" w:rsidRDefault="00AE08CF" w:rsidP="001152A4">
            <w:pPr>
              <w:spacing w:line="276" w:lineRule="auto"/>
              <w:jc w:val="right"/>
              <w:rPr>
                <w:sz w:val="20"/>
                <w:lang w:eastAsia="en-US"/>
              </w:rPr>
            </w:pPr>
            <w:r>
              <w:rPr>
                <w:sz w:val="20"/>
                <w:lang w:eastAsia="en-US"/>
              </w:rPr>
              <w:t>71</w:t>
            </w:r>
          </w:p>
        </w:tc>
      </w:tr>
      <w:tr w:rsidR="009D6F59" w:rsidRPr="00E519C9" w14:paraId="19B4B684"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78714B3F" w14:textId="77777777" w:rsidR="009D6F59" w:rsidRPr="00E519C9" w:rsidRDefault="009D6F59" w:rsidP="001152A4">
            <w:pPr>
              <w:spacing w:line="276" w:lineRule="auto"/>
              <w:rPr>
                <w:sz w:val="20"/>
                <w:lang w:eastAsia="en-US"/>
              </w:rPr>
            </w:pPr>
            <w:r w:rsidRPr="00E519C9">
              <w:rPr>
                <w:sz w:val="20"/>
                <w:lang w:eastAsia="en-US"/>
              </w:rPr>
              <w:t>Investiční dotace z rozpočtu zřizovatele</w:t>
            </w:r>
          </w:p>
        </w:tc>
        <w:tc>
          <w:tcPr>
            <w:tcW w:w="1417" w:type="dxa"/>
            <w:tcBorders>
              <w:top w:val="single" w:sz="4" w:space="0" w:color="auto"/>
              <w:left w:val="single" w:sz="4" w:space="0" w:color="auto"/>
              <w:bottom w:val="single" w:sz="4" w:space="0" w:color="auto"/>
              <w:right w:val="single" w:sz="4" w:space="0" w:color="auto"/>
            </w:tcBorders>
          </w:tcPr>
          <w:p w14:paraId="2D6096EA"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6D8A5F8E"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080AE8A"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13B4C9F7"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00C46DD6"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44CA98C1" w14:textId="77777777" w:rsidR="009D6F59" w:rsidRPr="00E519C9" w:rsidRDefault="009D6F59" w:rsidP="001152A4">
            <w:pPr>
              <w:spacing w:line="276" w:lineRule="auto"/>
              <w:rPr>
                <w:sz w:val="20"/>
                <w:lang w:eastAsia="en-US"/>
              </w:rPr>
            </w:pPr>
            <w:r w:rsidRPr="00E519C9">
              <w:rPr>
                <w:sz w:val="20"/>
                <w:lang w:eastAsia="en-US"/>
              </w:rPr>
              <w:t xml:space="preserve">Investiční dotace </w:t>
            </w:r>
          </w:p>
        </w:tc>
        <w:tc>
          <w:tcPr>
            <w:tcW w:w="1417" w:type="dxa"/>
            <w:tcBorders>
              <w:top w:val="single" w:sz="4" w:space="0" w:color="auto"/>
              <w:left w:val="single" w:sz="4" w:space="0" w:color="auto"/>
              <w:bottom w:val="single" w:sz="4" w:space="0" w:color="auto"/>
              <w:right w:val="single" w:sz="4" w:space="0" w:color="auto"/>
            </w:tcBorders>
          </w:tcPr>
          <w:p w14:paraId="2B5303CC"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AC5813A"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5FB58EC"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468F412E"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3FB115A2"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0AB66258" w14:textId="77777777" w:rsidR="009D6F59" w:rsidRPr="00E519C9" w:rsidRDefault="009D6F59" w:rsidP="001152A4">
            <w:pPr>
              <w:spacing w:line="276" w:lineRule="auto"/>
              <w:rPr>
                <w:sz w:val="20"/>
                <w:lang w:eastAsia="en-US"/>
              </w:rPr>
            </w:pPr>
            <w:r w:rsidRPr="00E519C9">
              <w:rPr>
                <w:sz w:val="20"/>
                <w:lang w:eastAsia="en-US"/>
              </w:rPr>
              <w:t>Ostatní investiční zdroje</w:t>
            </w:r>
          </w:p>
        </w:tc>
        <w:tc>
          <w:tcPr>
            <w:tcW w:w="1417" w:type="dxa"/>
            <w:tcBorders>
              <w:top w:val="single" w:sz="4" w:space="0" w:color="auto"/>
              <w:left w:val="single" w:sz="4" w:space="0" w:color="auto"/>
              <w:bottom w:val="single" w:sz="4" w:space="0" w:color="auto"/>
              <w:right w:val="single" w:sz="4" w:space="0" w:color="auto"/>
            </w:tcBorders>
          </w:tcPr>
          <w:p w14:paraId="11E774E8"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77CAA54"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49F4A00"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6DE6860A"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665DF041"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0797C631" w14:textId="77777777" w:rsidR="009D6F59" w:rsidRPr="00E519C9" w:rsidRDefault="009D6F59" w:rsidP="001152A4">
            <w:pPr>
              <w:spacing w:line="276" w:lineRule="auto"/>
              <w:rPr>
                <w:b/>
                <w:sz w:val="20"/>
                <w:lang w:eastAsia="en-US"/>
              </w:rPr>
            </w:pPr>
            <w:r w:rsidRPr="00E519C9">
              <w:rPr>
                <w:b/>
                <w:sz w:val="20"/>
                <w:lang w:eastAsia="en-US"/>
              </w:rPr>
              <w:t>ZDROJE FONDU CELKEM</w:t>
            </w:r>
          </w:p>
        </w:tc>
        <w:tc>
          <w:tcPr>
            <w:tcW w:w="1417" w:type="dxa"/>
            <w:tcBorders>
              <w:top w:val="single" w:sz="4" w:space="0" w:color="auto"/>
              <w:left w:val="single" w:sz="4" w:space="0" w:color="auto"/>
              <w:bottom w:val="single" w:sz="4" w:space="0" w:color="auto"/>
              <w:right w:val="single" w:sz="4" w:space="0" w:color="auto"/>
            </w:tcBorders>
          </w:tcPr>
          <w:p w14:paraId="649AED36" w14:textId="77C7C681" w:rsidR="009D6F59" w:rsidRPr="00E519C9" w:rsidRDefault="00AE08CF" w:rsidP="001152A4">
            <w:pPr>
              <w:spacing w:line="276" w:lineRule="auto"/>
              <w:jc w:val="right"/>
              <w:rPr>
                <w:b/>
                <w:sz w:val="20"/>
                <w:lang w:eastAsia="en-US"/>
              </w:rPr>
            </w:pPr>
            <w:r>
              <w:rPr>
                <w:b/>
                <w:sz w:val="20"/>
                <w:lang w:eastAsia="en-US"/>
              </w:rPr>
              <w:t>484</w:t>
            </w:r>
          </w:p>
        </w:tc>
        <w:tc>
          <w:tcPr>
            <w:tcW w:w="1134" w:type="dxa"/>
            <w:tcBorders>
              <w:top w:val="single" w:sz="4" w:space="0" w:color="auto"/>
              <w:left w:val="single" w:sz="4" w:space="0" w:color="auto"/>
              <w:bottom w:val="single" w:sz="4" w:space="0" w:color="auto"/>
              <w:right w:val="single" w:sz="4" w:space="0" w:color="auto"/>
            </w:tcBorders>
          </w:tcPr>
          <w:p w14:paraId="268B1F4A" w14:textId="4B6C3F3B" w:rsidR="009D6F59" w:rsidRPr="00E519C9" w:rsidRDefault="0041180C" w:rsidP="001152A4">
            <w:pPr>
              <w:spacing w:line="276" w:lineRule="auto"/>
              <w:jc w:val="right"/>
              <w:rPr>
                <w:b/>
                <w:sz w:val="20"/>
                <w:lang w:eastAsia="en-US"/>
              </w:rPr>
            </w:pPr>
            <w:r>
              <w:rPr>
                <w:b/>
                <w:sz w:val="20"/>
                <w:lang w:eastAsia="en-US"/>
              </w:rPr>
              <w:t>484</w:t>
            </w:r>
          </w:p>
        </w:tc>
        <w:tc>
          <w:tcPr>
            <w:tcW w:w="1134" w:type="dxa"/>
            <w:tcBorders>
              <w:top w:val="single" w:sz="4" w:space="0" w:color="auto"/>
              <w:left w:val="single" w:sz="4" w:space="0" w:color="auto"/>
              <w:bottom w:val="single" w:sz="4" w:space="0" w:color="auto"/>
              <w:right w:val="single" w:sz="4" w:space="0" w:color="auto"/>
            </w:tcBorders>
          </w:tcPr>
          <w:p w14:paraId="423C1839" w14:textId="30F610F3" w:rsidR="009D6F59" w:rsidRPr="00E519C9" w:rsidRDefault="0041180C" w:rsidP="001152A4">
            <w:pPr>
              <w:spacing w:line="276" w:lineRule="auto"/>
              <w:jc w:val="right"/>
              <w:rPr>
                <w:b/>
                <w:sz w:val="20"/>
                <w:lang w:eastAsia="en-US"/>
              </w:rPr>
            </w:pPr>
            <w:r>
              <w:rPr>
                <w:b/>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167A2158" w14:textId="1ED47419" w:rsidR="009D6F59" w:rsidRPr="00E519C9" w:rsidRDefault="0041180C" w:rsidP="001152A4">
            <w:pPr>
              <w:spacing w:line="276" w:lineRule="auto"/>
              <w:jc w:val="right"/>
              <w:rPr>
                <w:b/>
                <w:sz w:val="20"/>
                <w:lang w:eastAsia="en-US"/>
              </w:rPr>
            </w:pPr>
            <w:r>
              <w:rPr>
                <w:b/>
                <w:sz w:val="20"/>
                <w:lang w:eastAsia="en-US"/>
              </w:rPr>
              <w:t>484</w:t>
            </w:r>
          </w:p>
        </w:tc>
      </w:tr>
      <w:tr w:rsidR="009D6F59" w:rsidRPr="00E519C9" w14:paraId="56AEF3F8"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CD6CBCC" w14:textId="77777777" w:rsidR="009D6F59" w:rsidRPr="00E519C9" w:rsidRDefault="009D6F59" w:rsidP="001152A4">
            <w:pPr>
              <w:spacing w:line="276" w:lineRule="auto"/>
              <w:rPr>
                <w:sz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17553750"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B37C89C"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6617ECA0" w14:textId="77777777" w:rsidR="009D6F59" w:rsidRPr="00E519C9" w:rsidRDefault="009D6F59" w:rsidP="001152A4">
            <w:pPr>
              <w:spacing w:line="276" w:lineRule="auto"/>
              <w:jc w:val="right"/>
              <w:rPr>
                <w:sz w:val="20"/>
                <w:lang w:eastAsia="en-US"/>
              </w:rPr>
            </w:pPr>
          </w:p>
        </w:tc>
        <w:tc>
          <w:tcPr>
            <w:tcW w:w="1202" w:type="dxa"/>
            <w:tcBorders>
              <w:top w:val="single" w:sz="4" w:space="0" w:color="auto"/>
              <w:left w:val="single" w:sz="4" w:space="0" w:color="auto"/>
              <w:bottom w:val="single" w:sz="4" w:space="0" w:color="auto"/>
              <w:right w:val="single" w:sz="4" w:space="0" w:color="auto"/>
            </w:tcBorders>
          </w:tcPr>
          <w:p w14:paraId="3EDD9BCE" w14:textId="77777777" w:rsidR="009D6F59" w:rsidRPr="00E519C9" w:rsidRDefault="009D6F59" w:rsidP="001152A4">
            <w:pPr>
              <w:spacing w:line="276" w:lineRule="auto"/>
              <w:jc w:val="right"/>
              <w:rPr>
                <w:sz w:val="20"/>
                <w:lang w:eastAsia="en-US"/>
              </w:rPr>
            </w:pPr>
          </w:p>
        </w:tc>
      </w:tr>
      <w:tr w:rsidR="009D6F59" w:rsidRPr="00E519C9" w14:paraId="2DFD5969"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10D24B89" w14:textId="77777777" w:rsidR="009D6F59" w:rsidRPr="00E519C9" w:rsidRDefault="009D6F59" w:rsidP="001152A4">
            <w:pPr>
              <w:spacing w:line="276" w:lineRule="auto"/>
              <w:rPr>
                <w:sz w:val="20"/>
                <w:lang w:eastAsia="en-US"/>
              </w:rPr>
            </w:pPr>
            <w:r w:rsidRPr="00E519C9">
              <w:rPr>
                <w:sz w:val="20"/>
                <w:lang w:eastAsia="en-US"/>
              </w:rPr>
              <w:t>Opravy a údržba neinvestiční povahy</w:t>
            </w:r>
          </w:p>
        </w:tc>
        <w:tc>
          <w:tcPr>
            <w:tcW w:w="1417" w:type="dxa"/>
            <w:tcBorders>
              <w:top w:val="single" w:sz="4" w:space="0" w:color="auto"/>
              <w:left w:val="single" w:sz="4" w:space="0" w:color="auto"/>
              <w:bottom w:val="single" w:sz="4" w:space="0" w:color="auto"/>
              <w:right w:val="single" w:sz="4" w:space="0" w:color="auto"/>
            </w:tcBorders>
          </w:tcPr>
          <w:p w14:paraId="6EA88375" w14:textId="0664BA2A" w:rsidR="009D6F59" w:rsidRPr="00E519C9" w:rsidRDefault="00AE08CF" w:rsidP="001152A4">
            <w:pPr>
              <w:spacing w:line="276" w:lineRule="auto"/>
              <w:jc w:val="right"/>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1C824A7"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632EBF8"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6A933FA4"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3B843582"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6B5BDB06" w14:textId="77777777" w:rsidR="009D6F59" w:rsidRPr="00E519C9" w:rsidRDefault="009D6F59" w:rsidP="001152A4">
            <w:pPr>
              <w:spacing w:line="276" w:lineRule="auto"/>
              <w:rPr>
                <w:sz w:val="20"/>
                <w:lang w:eastAsia="en-US"/>
              </w:rPr>
            </w:pPr>
            <w:r w:rsidRPr="00E519C9">
              <w:rPr>
                <w:sz w:val="20"/>
                <w:lang w:eastAsia="en-US"/>
              </w:rPr>
              <w:t>Rekonstrukce a modernizace</w:t>
            </w:r>
          </w:p>
        </w:tc>
        <w:tc>
          <w:tcPr>
            <w:tcW w:w="1417" w:type="dxa"/>
            <w:tcBorders>
              <w:top w:val="single" w:sz="4" w:space="0" w:color="auto"/>
              <w:left w:val="single" w:sz="4" w:space="0" w:color="auto"/>
              <w:bottom w:val="single" w:sz="4" w:space="0" w:color="auto"/>
              <w:right w:val="single" w:sz="4" w:space="0" w:color="auto"/>
            </w:tcBorders>
          </w:tcPr>
          <w:p w14:paraId="3DEE52C4"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AE9FE18"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7DC5D733"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29DDC2BA"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3D5641B2"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5A059132" w14:textId="77777777" w:rsidR="009D6F59" w:rsidRPr="00E519C9" w:rsidRDefault="009D6F59" w:rsidP="001152A4">
            <w:pPr>
              <w:spacing w:line="276" w:lineRule="auto"/>
              <w:rPr>
                <w:sz w:val="20"/>
                <w:lang w:eastAsia="en-US"/>
              </w:rPr>
            </w:pPr>
            <w:r w:rsidRPr="00E519C9">
              <w:rPr>
                <w:sz w:val="20"/>
                <w:lang w:eastAsia="en-US"/>
              </w:rPr>
              <w:t>Pořízení dlouhodobého majetku</w:t>
            </w:r>
          </w:p>
        </w:tc>
        <w:tc>
          <w:tcPr>
            <w:tcW w:w="1417" w:type="dxa"/>
            <w:tcBorders>
              <w:top w:val="single" w:sz="4" w:space="0" w:color="auto"/>
              <w:left w:val="single" w:sz="4" w:space="0" w:color="auto"/>
              <w:bottom w:val="single" w:sz="4" w:space="0" w:color="auto"/>
              <w:right w:val="single" w:sz="4" w:space="0" w:color="auto"/>
            </w:tcBorders>
          </w:tcPr>
          <w:p w14:paraId="22A00442" w14:textId="6E33895E" w:rsidR="009D6F59" w:rsidRPr="00E519C9" w:rsidRDefault="00AE08CF" w:rsidP="001152A4">
            <w:pPr>
              <w:spacing w:line="276" w:lineRule="auto"/>
              <w:jc w:val="right"/>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6FD00A53" w14:textId="506FD99F" w:rsidR="009D6F59" w:rsidRPr="00E519C9" w:rsidRDefault="00AE08CF" w:rsidP="001152A4">
            <w:pPr>
              <w:spacing w:line="276" w:lineRule="auto"/>
              <w:jc w:val="right"/>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B2914C1" w14:textId="57769475" w:rsidR="009D6F59" w:rsidRPr="00E519C9" w:rsidRDefault="00721675" w:rsidP="001152A4">
            <w:pPr>
              <w:spacing w:line="276" w:lineRule="auto"/>
              <w:jc w:val="right"/>
              <w:rPr>
                <w:sz w:val="20"/>
                <w:lang w:eastAsia="en-US"/>
              </w:rPr>
            </w:pPr>
            <w:r>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120DFAAC" w14:textId="1F15C137" w:rsidR="009D6F59" w:rsidRPr="00E519C9" w:rsidRDefault="0041180C" w:rsidP="001152A4">
            <w:pPr>
              <w:spacing w:line="276" w:lineRule="auto"/>
              <w:jc w:val="right"/>
              <w:rPr>
                <w:sz w:val="20"/>
                <w:lang w:eastAsia="en-US"/>
              </w:rPr>
            </w:pPr>
            <w:r>
              <w:rPr>
                <w:sz w:val="20"/>
                <w:lang w:eastAsia="en-US"/>
              </w:rPr>
              <w:t>0</w:t>
            </w:r>
          </w:p>
        </w:tc>
      </w:tr>
      <w:tr w:rsidR="009D6F59" w:rsidRPr="00E519C9" w14:paraId="67AB7E1B"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1231FC2" w14:textId="77777777" w:rsidR="009D6F59" w:rsidRPr="00E519C9" w:rsidRDefault="009D6F59" w:rsidP="001152A4">
            <w:pPr>
              <w:spacing w:line="276" w:lineRule="auto"/>
              <w:rPr>
                <w:sz w:val="20"/>
                <w:lang w:eastAsia="en-US"/>
              </w:rPr>
            </w:pPr>
            <w:r w:rsidRPr="00E519C9">
              <w:rPr>
                <w:sz w:val="20"/>
                <w:lang w:eastAsia="en-US"/>
              </w:rPr>
              <w:t>Ostatní použití</w:t>
            </w:r>
          </w:p>
        </w:tc>
        <w:tc>
          <w:tcPr>
            <w:tcW w:w="1417" w:type="dxa"/>
            <w:tcBorders>
              <w:top w:val="single" w:sz="4" w:space="0" w:color="auto"/>
              <w:left w:val="single" w:sz="4" w:space="0" w:color="auto"/>
              <w:bottom w:val="single" w:sz="4" w:space="0" w:color="auto"/>
              <w:right w:val="single" w:sz="4" w:space="0" w:color="auto"/>
            </w:tcBorders>
          </w:tcPr>
          <w:p w14:paraId="2B862401"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41FFBA0"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6A050AFB"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5E832190"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63AB8005"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3911C81F" w14:textId="77777777" w:rsidR="009D6F59" w:rsidRPr="00E519C9" w:rsidRDefault="009D6F59" w:rsidP="001152A4">
            <w:pPr>
              <w:spacing w:line="276" w:lineRule="auto"/>
              <w:rPr>
                <w:sz w:val="20"/>
                <w:lang w:eastAsia="en-US"/>
              </w:rPr>
            </w:pPr>
            <w:r w:rsidRPr="00E519C9">
              <w:rPr>
                <w:sz w:val="20"/>
                <w:lang w:eastAsia="en-US"/>
              </w:rPr>
              <w:t>Odvod do rozpočtu kraje</w:t>
            </w:r>
          </w:p>
        </w:tc>
        <w:tc>
          <w:tcPr>
            <w:tcW w:w="1417" w:type="dxa"/>
            <w:tcBorders>
              <w:top w:val="single" w:sz="4" w:space="0" w:color="auto"/>
              <w:left w:val="single" w:sz="4" w:space="0" w:color="auto"/>
              <w:bottom w:val="single" w:sz="4" w:space="0" w:color="auto"/>
              <w:right w:val="single" w:sz="4" w:space="0" w:color="auto"/>
            </w:tcBorders>
          </w:tcPr>
          <w:p w14:paraId="7A371FD4" w14:textId="604F35E7" w:rsidR="009D6F59" w:rsidRPr="00E519C9" w:rsidRDefault="00AE08CF" w:rsidP="001152A4">
            <w:pPr>
              <w:spacing w:line="276" w:lineRule="auto"/>
              <w:jc w:val="right"/>
              <w:rPr>
                <w:sz w:val="20"/>
                <w:lang w:eastAsia="en-US"/>
              </w:rPr>
            </w:pPr>
            <w:r>
              <w:rPr>
                <w:sz w:val="20"/>
                <w:lang w:eastAsia="en-US"/>
              </w:rPr>
              <w:t>35</w:t>
            </w:r>
          </w:p>
        </w:tc>
        <w:tc>
          <w:tcPr>
            <w:tcW w:w="1134" w:type="dxa"/>
            <w:tcBorders>
              <w:top w:val="single" w:sz="4" w:space="0" w:color="auto"/>
              <w:left w:val="single" w:sz="4" w:space="0" w:color="auto"/>
              <w:bottom w:val="single" w:sz="4" w:space="0" w:color="auto"/>
              <w:right w:val="single" w:sz="4" w:space="0" w:color="auto"/>
            </w:tcBorders>
          </w:tcPr>
          <w:p w14:paraId="2FCD0EAA" w14:textId="096AB3CC" w:rsidR="009D6F59" w:rsidRPr="00E519C9" w:rsidRDefault="00AE08CF" w:rsidP="001152A4">
            <w:pPr>
              <w:spacing w:line="276" w:lineRule="auto"/>
              <w:jc w:val="right"/>
              <w:rPr>
                <w:sz w:val="20"/>
                <w:lang w:eastAsia="en-US"/>
              </w:rPr>
            </w:pPr>
            <w:r>
              <w:rPr>
                <w:sz w:val="20"/>
                <w:lang w:eastAsia="en-US"/>
              </w:rPr>
              <w:t>35</w:t>
            </w:r>
          </w:p>
        </w:tc>
        <w:tc>
          <w:tcPr>
            <w:tcW w:w="1134" w:type="dxa"/>
            <w:tcBorders>
              <w:top w:val="single" w:sz="4" w:space="0" w:color="auto"/>
              <w:left w:val="single" w:sz="4" w:space="0" w:color="auto"/>
              <w:bottom w:val="single" w:sz="4" w:space="0" w:color="auto"/>
              <w:right w:val="single" w:sz="4" w:space="0" w:color="auto"/>
            </w:tcBorders>
          </w:tcPr>
          <w:p w14:paraId="68B852F7" w14:textId="77777777" w:rsidR="009D6F59" w:rsidRPr="00E519C9" w:rsidRDefault="00721675" w:rsidP="001152A4">
            <w:pPr>
              <w:spacing w:line="276" w:lineRule="auto"/>
              <w:jc w:val="right"/>
              <w:rPr>
                <w:sz w:val="20"/>
                <w:lang w:eastAsia="en-US"/>
              </w:rPr>
            </w:pPr>
            <w:r>
              <w:rPr>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0253CB50" w14:textId="13FF73E8" w:rsidR="009D6F59" w:rsidRPr="00E519C9" w:rsidRDefault="0041180C" w:rsidP="001152A4">
            <w:pPr>
              <w:spacing w:line="276" w:lineRule="auto"/>
              <w:jc w:val="right"/>
              <w:rPr>
                <w:sz w:val="20"/>
                <w:lang w:eastAsia="en-US"/>
              </w:rPr>
            </w:pPr>
            <w:r>
              <w:rPr>
                <w:sz w:val="20"/>
                <w:lang w:eastAsia="en-US"/>
              </w:rPr>
              <w:t>35</w:t>
            </w:r>
          </w:p>
        </w:tc>
      </w:tr>
      <w:tr w:rsidR="009D6F59" w:rsidRPr="00E519C9" w14:paraId="55A034BA"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455B365B" w14:textId="77777777" w:rsidR="009D6F59" w:rsidRPr="00E519C9" w:rsidRDefault="009D6F59" w:rsidP="001152A4">
            <w:pPr>
              <w:spacing w:line="276" w:lineRule="auto"/>
              <w:rPr>
                <w:b/>
                <w:sz w:val="20"/>
                <w:lang w:eastAsia="en-US"/>
              </w:rPr>
            </w:pPr>
            <w:r w:rsidRPr="00E519C9">
              <w:rPr>
                <w:b/>
                <w:sz w:val="20"/>
                <w:lang w:eastAsia="en-US"/>
              </w:rPr>
              <w:t>POUŽITÍ FONDU CELKEM</w:t>
            </w:r>
          </w:p>
        </w:tc>
        <w:tc>
          <w:tcPr>
            <w:tcW w:w="1417" w:type="dxa"/>
            <w:tcBorders>
              <w:top w:val="single" w:sz="4" w:space="0" w:color="auto"/>
              <w:left w:val="single" w:sz="4" w:space="0" w:color="auto"/>
              <w:bottom w:val="single" w:sz="4" w:space="0" w:color="auto"/>
              <w:right w:val="single" w:sz="4" w:space="0" w:color="auto"/>
            </w:tcBorders>
          </w:tcPr>
          <w:p w14:paraId="5741192C" w14:textId="52C5651B" w:rsidR="009D6F59" w:rsidRPr="002474D7" w:rsidRDefault="00AE08CF" w:rsidP="001152A4">
            <w:pPr>
              <w:spacing w:line="276" w:lineRule="auto"/>
              <w:jc w:val="right"/>
              <w:rPr>
                <w:b/>
                <w:sz w:val="20"/>
                <w:lang w:eastAsia="en-US"/>
              </w:rPr>
            </w:pPr>
            <w:r>
              <w:rPr>
                <w:b/>
                <w:sz w:val="20"/>
                <w:lang w:eastAsia="en-US"/>
              </w:rPr>
              <w:t>35</w:t>
            </w:r>
          </w:p>
        </w:tc>
        <w:tc>
          <w:tcPr>
            <w:tcW w:w="1134" w:type="dxa"/>
            <w:tcBorders>
              <w:top w:val="single" w:sz="4" w:space="0" w:color="auto"/>
              <w:left w:val="single" w:sz="4" w:space="0" w:color="auto"/>
              <w:bottom w:val="single" w:sz="4" w:space="0" w:color="auto"/>
              <w:right w:val="single" w:sz="4" w:space="0" w:color="auto"/>
            </w:tcBorders>
          </w:tcPr>
          <w:p w14:paraId="776F9E33" w14:textId="66D07AA4" w:rsidR="009D6F59" w:rsidRPr="002474D7" w:rsidRDefault="00AE08CF" w:rsidP="00721675">
            <w:pPr>
              <w:spacing w:line="276" w:lineRule="auto"/>
              <w:jc w:val="right"/>
              <w:rPr>
                <w:b/>
                <w:sz w:val="20"/>
                <w:lang w:eastAsia="en-US"/>
              </w:rPr>
            </w:pPr>
            <w:r>
              <w:rPr>
                <w:b/>
                <w:sz w:val="20"/>
                <w:lang w:eastAsia="en-US"/>
              </w:rPr>
              <w:t>35</w:t>
            </w:r>
          </w:p>
        </w:tc>
        <w:tc>
          <w:tcPr>
            <w:tcW w:w="1134" w:type="dxa"/>
            <w:tcBorders>
              <w:top w:val="single" w:sz="4" w:space="0" w:color="auto"/>
              <w:left w:val="single" w:sz="4" w:space="0" w:color="auto"/>
              <w:bottom w:val="single" w:sz="4" w:space="0" w:color="auto"/>
              <w:right w:val="single" w:sz="4" w:space="0" w:color="auto"/>
            </w:tcBorders>
          </w:tcPr>
          <w:p w14:paraId="1014F5FA" w14:textId="2D08F309" w:rsidR="009D6F59" w:rsidRPr="002474D7" w:rsidRDefault="0041180C" w:rsidP="001152A4">
            <w:pPr>
              <w:spacing w:line="276" w:lineRule="auto"/>
              <w:jc w:val="right"/>
              <w:rPr>
                <w:b/>
                <w:sz w:val="20"/>
                <w:lang w:eastAsia="en-US"/>
              </w:rPr>
            </w:pPr>
            <w:r>
              <w:rPr>
                <w:b/>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0F2D3D95" w14:textId="1904143B" w:rsidR="009D6F59" w:rsidRPr="002474D7" w:rsidRDefault="0041180C" w:rsidP="001152A4">
            <w:pPr>
              <w:spacing w:line="276" w:lineRule="auto"/>
              <w:jc w:val="right"/>
              <w:rPr>
                <w:b/>
                <w:sz w:val="20"/>
                <w:lang w:eastAsia="en-US"/>
              </w:rPr>
            </w:pPr>
            <w:r>
              <w:rPr>
                <w:b/>
                <w:sz w:val="20"/>
                <w:lang w:eastAsia="en-US"/>
              </w:rPr>
              <w:t>35</w:t>
            </w:r>
          </w:p>
        </w:tc>
      </w:tr>
      <w:tr w:rsidR="009D6F59" w:rsidRPr="00E519C9" w14:paraId="65F1FFE0"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7E1394DD" w14:textId="77777777" w:rsidR="009D6F59" w:rsidRPr="00E519C9" w:rsidRDefault="009D6F59" w:rsidP="001152A4">
            <w:pPr>
              <w:spacing w:line="276" w:lineRule="auto"/>
              <w:rPr>
                <w:sz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5042E58F"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16D81C8" w14:textId="77777777" w:rsidR="009D6F59" w:rsidRPr="00E519C9" w:rsidRDefault="009D6F59" w:rsidP="001152A4">
            <w:pPr>
              <w:spacing w:line="276" w:lineRule="auto"/>
              <w:jc w:val="right"/>
              <w:rPr>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1189F89" w14:textId="77777777" w:rsidR="009D6F59" w:rsidRPr="00E519C9" w:rsidRDefault="009D6F59" w:rsidP="001152A4">
            <w:pPr>
              <w:spacing w:line="276" w:lineRule="auto"/>
              <w:jc w:val="right"/>
              <w:rPr>
                <w:sz w:val="20"/>
                <w:lang w:eastAsia="en-US"/>
              </w:rPr>
            </w:pPr>
          </w:p>
        </w:tc>
        <w:tc>
          <w:tcPr>
            <w:tcW w:w="1202" w:type="dxa"/>
            <w:tcBorders>
              <w:top w:val="single" w:sz="4" w:space="0" w:color="auto"/>
              <w:left w:val="single" w:sz="4" w:space="0" w:color="auto"/>
              <w:bottom w:val="single" w:sz="4" w:space="0" w:color="auto"/>
              <w:right w:val="single" w:sz="4" w:space="0" w:color="auto"/>
            </w:tcBorders>
          </w:tcPr>
          <w:p w14:paraId="38AD285B" w14:textId="77777777" w:rsidR="009D6F59" w:rsidRPr="00E519C9" w:rsidRDefault="009D6F59" w:rsidP="001152A4">
            <w:pPr>
              <w:spacing w:line="276" w:lineRule="auto"/>
              <w:jc w:val="right"/>
              <w:rPr>
                <w:sz w:val="20"/>
                <w:lang w:eastAsia="en-US"/>
              </w:rPr>
            </w:pPr>
          </w:p>
        </w:tc>
      </w:tr>
      <w:tr w:rsidR="009D6F59" w:rsidRPr="00E519C9" w14:paraId="6180185B" w14:textId="77777777" w:rsidTr="001152A4">
        <w:trPr>
          <w:cantSplit/>
        </w:trPr>
        <w:tc>
          <w:tcPr>
            <w:tcW w:w="4323" w:type="dxa"/>
            <w:tcBorders>
              <w:top w:val="single" w:sz="4" w:space="0" w:color="auto"/>
              <w:left w:val="single" w:sz="4" w:space="0" w:color="auto"/>
              <w:bottom w:val="single" w:sz="4" w:space="0" w:color="auto"/>
              <w:right w:val="single" w:sz="4" w:space="0" w:color="auto"/>
            </w:tcBorders>
          </w:tcPr>
          <w:p w14:paraId="0FF225E5" w14:textId="77777777" w:rsidR="009D6F59" w:rsidRPr="006A51B0" w:rsidRDefault="009D6F59" w:rsidP="001152A4">
            <w:pPr>
              <w:pStyle w:val="Nadpis4"/>
              <w:spacing w:line="276" w:lineRule="auto"/>
              <w:rPr>
                <w:sz w:val="20"/>
                <w:lang w:eastAsia="en-US"/>
              </w:rPr>
            </w:pPr>
            <w:r w:rsidRPr="006A51B0">
              <w:rPr>
                <w:sz w:val="20"/>
                <w:lang w:eastAsia="en-US"/>
              </w:rPr>
              <w:t>ZŮSTATEK INVESTIČNÍHO FONDU</w:t>
            </w:r>
          </w:p>
        </w:tc>
        <w:tc>
          <w:tcPr>
            <w:tcW w:w="1417" w:type="dxa"/>
            <w:tcBorders>
              <w:top w:val="single" w:sz="4" w:space="0" w:color="auto"/>
              <w:left w:val="single" w:sz="4" w:space="0" w:color="auto"/>
              <w:bottom w:val="single" w:sz="4" w:space="0" w:color="auto"/>
              <w:right w:val="single" w:sz="4" w:space="0" w:color="auto"/>
            </w:tcBorders>
          </w:tcPr>
          <w:p w14:paraId="57A47CC9" w14:textId="2ACA3243" w:rsidR="009D6F59" w:rsidRPr="00E519C9" w:rsidRDefault="00AE08CF" w:rsidP="001152A4">
            <w:pPr>
              <w:spacing w:line="276" w:lineRule="auto"/>
              <w:jc w:val="right"/>
              <w:rPr>
                <w:b/>
                <w:sz w:val="20"/>
                <w:lang w:eastAsia="en-US"/>
              </w:rPr>
            </w:pPr>
            <w:r>
              <w:rPr>
                <w:b/>
                <w:sz w:val="20"/>
                <w:lang w:eastAsia="en-US"/>
              </w:rPr>
              <w:t>449</w:t>
            </w:r>
          </w:p>
        </w:tc>
        <w:tc>
          <w:tcPr>
            <w:tcW w:w="1134" w:type="dxa"/>
            <w:tcBorders>
              <w:top w:val="single" w:sz="4" w:space="0" w:color="auto"/>
              <w:left w:val="single" w:sz="4" w:space="0" w:color="auto"/>
              <w:bottom w:val="single" w:sz="4" w:space="0" w:color="auto"/>
              <w:right w:val="single" w:sz="4" w:space="0" w:color="auto"/>
            </w:tcBorders>
          </w:tcPr>
          <w:p w14:paraId="5C540681" w14:textId="15DA2359" w:rsidR="009D6F59" w:rsidRPr="00E519C9" w:rsidRDefault="0041180C" w:rsidP="001152A4">
            <w:pPr>
              <w:spacing w:line="276" w:lineRule="auto"/>
              <w:jc w:val="right"/>
              <w:rPr>
                <w:b/>
                <w:sz w:val="20"/>
                <w:lang w:eastAsia="en-US"/>
              </w:rPr>
            </w:pPr>
            <w:r>
              <w:rPr>
                <w:b/>
                <w:sz w:val="20"/>
                <w:lang w:eastAsia="en-US"/>
              </w:rPr>
              <w:t>449</w:t>
            </w:r>
          </w:p>
        </w:tc>
        <w:tc>
          <w:tcPr>
            <w:tcW w:w="1134" w:type="dxa"/>
            <w:tcBorders>
              <w:top w:val="single" w:sz="4" w:space="0" w:color="auto"/>
              <w:left w:val="single" w:sz="4" w:space="0" w:color="auto"/>
              <w:bottom w:val="single" w:sz="4" w:space="0" w:color="auto"/>
              <w:right w:val="single" w:sz="4" w:space="0" w:color="auto"/>
            </w:tcBorders>
          </w:tcPr>
          <w:p w14:paraId="1E8A7AC0" w14:textId="2B93A4EB" w:rsidR="009D6F59" w:rsidRPr="00E519C9" w:rsidRDefault="0041180C" w:rsidP="001152A4">
            <w:pPr>
              <w:spacing w:line="276" w:lineRule="auto"/>
              <w:jc w:val="right"/>
              <w:rPr>
                <w:b/>
                <w:sz w:val="20"/>
                <w:lang w:eastAsia="en-US"/>
              </w:rPr>
            </w:pPr>
            <w:r>
              <w:rPr>
                <w:b/>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4193E334" w14:textId="72E1CBAE" w:rsidR="009D6F59" w:rsidRPr="00E519C9" w:rsidRDefault="0041180C" w:rsidP="001152A4">
            <w:pPr>
              <w:spacing w:line="276" w:lineRule="auto"/>
              <w:jc w:val="right"/>
              <w:rPr>
                <w:b/>
                <w:sz w:val="20"/>
                <w:lang w:eastAsia="en-US"/>
              </w:rPr>
            </w:pPr>
            <w:r>
              <w:rPr>
                <w:b/>
                <w:sz w:val="20"/>
                <w:lang w:eastAsia="en-US"/>
              </w:rPr>
              <w:t>449</w:t>
            </w:r>
          </w:p>
        </w:tc>
      </w:tr>
    </w:tbl>
    <w:p w14:paraId="0A334C6E" w14:textId="77777777" w:rsidR="009D6F59" w:rsidRDefault="009D6F59" w:rsidP="009D6F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77"/>
        <w:gridCol w:w="1263"/>
        <w:gridCol w:w="1134"/>
        <w:gridCol w:w="1134"/>
        <w:gridCol w:w="1202"/>
      </w:tblGrid>
      <w:tr w:rsidR="009D6F59" w:rsidRPr="00E519C9" w14:paraId="1965C8F0" w14:textId="77777777" w:rsidTr="001152A4">
        <w:trPr>
          <w:cantSplit/>
        </w:trPr>
        <w:tc>
          <w:tcPr>
            <w:tcW w:w="4477" w:type="dxa"/>
            <w:tcBorders>
              <w:top w:val="single" w:sz="4" w:space="0" w:color="auto"/>
              <w:left w:val="single" w:sz="4" w:space="0" w:color="auto"/>
              <w:bottom w:val="single" w:sz="4" w:space="0" w:color="auto"/>
              <w:right w:val="single" w:sz="4" w:space="0" w:color="auto"/>
            </w:tcBorders>
            <w:vAlign w:val="center"/>
          </w:tcPr>
          <w:p w14:paraId="6D07C49E" w14:textId="77777777" w:rsidR="009D6F59" w:rsidRPr="00E519C9" w:rsidRDefault="009D6F59" w:rsidP="001152A4">
            <w:pPr>
              <w:spacing w:line="276" w:lineRule="auto"/>
              <w:jc w:val="center"/>
              <w:rPr>
                <w:b/>
                <w:sz w:val="20"/>
                <w:lang w:eastAsia="en-US"/>
              </w:rPr>
            </w:pPr>
            <w:r w:rsidRPr="00E519C9">
              <w:rPr>
                <w:b/>
                <w:sz w:val="20"/>
                <w:lang w:eastAsia="en-US"/>
              </w:rPr>
              <w:t xml:space="preserve">REZERVNÍ FOND – </w:t>
            </w:r>
            <w:proofErr w:type="gramStart"/>
            <w:r w:rsidRPr="00E519C9">
              <w:rPr>
                <w:b/>
                <w:sz w:val="20"/>
                <w:lang w:eastAsia="en-US"/>
              </w:rPr>
              <w:t>účet  413</w:t>
            </w:r>
            <w:proofErr w:type="gramEnd"/>
            <w:r w:rsidRPr="00E519C9">
              <w:rPr>
                <w:b/>
                <w:sz w:val="20"/>
                <w:lang w:eastAsia="en-US"/>
              </w:rPr>
              <w:t>, 414</w:t>
            </w:r>
          </w:p>
        </w:tc>
        <w:tc>
          <w:tcPr>
            <w:tcW w:w="1263" w:type="dxa"/>
            <w:tcBorders>
              <w:top w:val="single" w:sz="4" w:space="0" w:color="auto"/>
              <w:left w:val="single" w:sz="4" w:space="0" w:color="auto"/>
              <w:bottom w:val="single" w:sz="4" w:space="0" w:color="auto"/>
              <w:right w:val="single" w:sz="4" w:space="0" w:color="auto"/>
            </w:tcBorders>
          </w:tcPr>
          <w:p w14:paraId="5E0EC520" w14:textId="77777777" w:rsidR="009D6F59" w:rsidRPr="00E519C9" w:rsidRDefault="009D6F59" w:rsidP="001152A4">
            <w:pPr>
              <w:spacing w:line="276" w:lineRule="auto"/>
              <w:jc w:val="center"/>
              <w:rPr>
                <w:b/>
                <w:sz w:val="20"/>
                <w:lang w:eastAsia="en-US"/>
              </w:rPr>
            </w:pPr>
            <w:r w:rsidRPr="00E519C9">
              <w:rPr>
                <w:b/>
                <w:sz w:val="20"/>
                <w:lang w:eastAsia="en-US"/>
              </w:rPr>
              <w:t>Rozpočet</w:t>
            </w:r>
          </w:p>
          <w:p w14:paraId="77AD53D5" w14:textId="2D5A7AA7" w:rsidR="009D6F59" w:rsidRPr="00E519C9" w:rsidRDefault="009D6F59" w:rsidP="001152A4">
            <w:pPr>
              <w:spacing w:line="276" w:lineRule="auto"/>
              <w:jc w:val="center"/>
              <w:rPr>
                <w:b/>
                <w:sz w:val="20"/>
                <w:lang w:eastAsia="en-US"/>
              </w:rPr>
            </w:pPr>
            <w:r w:rsidRPr="00E519C9">
              <w:rPr>
                <w:b/>
                <w:sz w:val="20"/>
                <w:lang w:eastAsia="en-US"/>
              </w:rPr>
              <w:t>20</w:t>
            </w:r>
            <w:r w:rsidR="00C00734">
              <w:rPr>
                <w:b/>
                <w:sz w:val="20"/>
                <w:lang w:eastAsia="en-US"/>
              </w:rPr>
              <w:t>20</w:t>
            </w:r>
          </w:p>
          <w:p w14:paraId="4F761235" w14:textId="77777777" w:rsidR="009D6F59" w:rsidRPr="00E519C9" w:rsidRDefault="009D6F59" w:rsidP="001152A4">
            <w:pPr>
              <w:spacing w:line="276" w:lineRule="auto"/>
              <w:jc w:val="center"/>
              <w:rPr>
                <w:b/>
                <w:sz w:val="20"/>
                <w:lang w:eastAsia="en-US"/>
              </w:rPr>
            </w:pPr>
            <w:r w:rsidRPr="00E519C9">
              <w:rPr>
                <w:b/>
                <w:sz w:val="20"/>
                <w:lang w:eastAsia="en-US"/>
              </w:rPr>
              <w:t xml:space="preserve">v tis. Kč </w:t>
            </w:r>
          </w:p>
        </w:tc>
        <w:tc>
          <w:tcPr>
            <w:tcW w:w="1134" w:type="dxa"/>
            <w:tcBorders>
              <w:top w:val="single" w:sz="4" w:space="0" w:color="auto"/>
              <w:left w:val="single" w:sz="4" w:space="0" w:color="auto"/>
              <w:bottom w:val="single" w:sz="4" w:space="0" w:color="auto"/>
              <w:right w:val="single" w:sz="4" w:space="0" w:color="auto"/>
            </w:tcBorders>
          </w:tcPr>
          <w:p w14:paraId="7FA55098" w14:textId="08B69486" w:rsidR="009D6F59" w:rsidRPr="00E519C9" w:rsidRDefault="009D6F59" w:rsidP="001152A4">
            <w:pPr>
              <w:spacing w:line="276" w:lineRule="auto"/>
              <w:jc w:val="center"/>
              <w:rPr>
                <w:b/>
                <w:sz w:val="20"/>
                <w:lang w:eastAsia="en-US"/>
              </w:rPr>
            </w:pPr>
            <w:r w:rsidRPr="00E519C9">
              <w:rPr>
                <w:b/>
                <w:sz w:val="20"/>
                <w:lang w:eastAsia="en-US"/>
              </w:rPr>
              <w:t>Skutečnost 20</w:t>
            </w:r>
            <w:r w:rsidR="00C00734">
              <w:rPr>
                <w:b/>
                <w:sz w:val="20"/>
                <w:lang w:eastAsia="en-US"/>
              </w:rPr>
              <w:t>20</w:t>
            </w:r>
          </w:p>
          <w:p w14:paraId="0411D327"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1134" w:type="dxa"/>
            <w:tcBorders>
              <w:top w:val="single" w:sz="4" w:space="0" w:color="auto"/>
              <w:left w:val="single" w:sz="4" w:space="0" w:color="auto"/>
              <w:bottom w:val="single" w:sz="4" w:space="0" w:color="auto"/>
              <w:right w:val="single" w:sz="4" w:space="0" w:color="auto"/>
            </w:tcBorders>
          </w:tcPr>
          <w:p w14:paraId="3ADE436E" w14:textId="77777777" w:rsidR="009D6F59" w:rsidRPr="00E519C9" w:rsidRDefault="009D6F59" w:rsidP="001152A4">
            <w:pPr>
              <w:spacing w:line="276" w:lineRule="auto"/>
              <w:jc w:val="center"/>
              <w:rPr>
                <w:b/>
                <w:sz w:val="20"/>
                <w:lang w:eastAsia="en-US"/>
              </w:rPr>
            </w:pPr>
            <w:proofErr w:type="gramStart"/>
            <w:r w:rsidRPr="00E519C9">
              <w:rPr>
                <w:b/>
                <w:sz w:val="20"/>
                <w:lang w:eastAsia="en-US"/>
              </w:rPr>
              <w:t>%  plnění</w:t>
            </w:r>
            <w:proofErr w:type="gramEnd"/>
          </w:p>
        </w:tc>
        <w:tc>
          <w:tcPr>
            <w:tcW w:w="1202" w:type="dxa"/>
            <w:tcBorders>
              <w:top w:val="single" w:sz="4" w:space="0" w:color="auto"/>
              <w:left w:val="single" w:sz="4" w:space="0" w:color="auto"/>
              <w:bottom w:val="single" w:sz="4" w:space="0" w:color="auto"/>
              <w:right w:val="single" w:sz="4" w:space="0" w:color="auto"/>
            </w:tcBorders>
          </w:tcPr>
          <w:p w14:paraId="7BCD98A4" w14:textId="77777777" w:rsidR="009D6F59" w:rsidRPr="00E519C9" w:rsidRDefault="009D6F59" w:rsidP="001152A4">
            <w:pPr>
              <w:spacing w:line="276" w:lineRule="auto"/>
              <w:jc w:val="center"/>
              <w:rPr>
                <w:b/>
                <w:sz w:val="20"/>
                <w:lang w:eastAsia="en-US"/>
              </w:rPr>
            </w:pPr>
            <w:r w:rsidRPr="00E519C9">
              <w:rPr>
                <w:b/>
                <w:sz w:val="20"/>
                <w:lang w:eastAsia="en-US"/>
              </w:rPr>
              <w:t>Finanční krytí fondu v tis. Kč</w:t>
            </w:r>
          </w:p>
        </w:tc>
      </w:tr>
      <w:tr w:rsidR="009D6F59" w:rsidRPr="00E519C9" w14:paraId="2202A41D"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70DA4E51" w14:textId="275FAE2B" w:rsidR="009D6F59" w:rsidRPr="00E519C9" w:rsidRDefault="009D6F59" w:rsidP="00BF28A8">
            <w:pPr>
              <w:spacing w:line="276" w:lineRule="auto"/>
              <w:rPr>
                <w:sz w:val="20"/>
                <w:lang w:eastAsia="en-US"/>
              </w:rPr>
            </w:pPr>
            <w:r w:rsidRPr="00E519C9">
              <w:rPr>
                <w:sz w:val="20"/>
                <w:lang w:eastAsia="en-US"/>
              </w:rPr>
              <w:t>Stav rezervního fondu k </w:t>
            </w:r>
            <w:proofErr w:type="gramStart"/>
            <w:r w:rsidRPr="00E519C9">
              <w:rPr>
                <w:sz w:val="20"/>
                <w:lang w:eastAsia="en-US"/>
              </w:rPr>
              <w:t>1.1.20</w:t>
            </w:r>
            <w:r w:rsidR="00AE08CF">
              <w:rPr>
                <w:sz w:val="20"/>
                <w:lang w:eastAsia="en-US"/>
              </w:rPr>
              <w:t>20</w:t>
            </w:r>
            <w:proofErr w:type="gramEnd"/>
          </w:p>
        </w:tc>
        <w:tc>
          <w:tcPr>
            <w:tcW w:w="1263" w:type="dxa"/>
            <w:tcBorders>
              <w:top w:val="single" w:sz="4" w:space="0" w:color="auto"/>
              <w:left w:val="single" w:sz="4" w:space="0" w:color="auto"/>
              <w:bottom w:val="single" w:sz="4" w:space="0" w:color="auto"/>
              <w:right w:val="single" w:sz="4" w:space="0" w:color="auto"/>
            </w:tcBorders>
          </w:tcPr>
          <w:p w14:paraId="01FB5CEF" w14:textId="77777777" w:rsidR="009D6F59" w:rsidRPr="00E519C9" w:rsidRDefault="00072973" w:rsidP="001152A4">
            <w:pPr>
              <w:spacing w:line="276" w:lineRule="auto"/>
              <w:jc w:val="right"/>
              <w:rPr>
                <w:sz w:val="20"/>
                <w:lang w:eastAsia="en-US"/>
              </w:rPr>
            </w:pPr>
            <w:r>
              <w:rPr>
                <w:sz w:val="20"/>
                <w:lang w:eastAsia="en-US"/>
              </w:rPr>
              <w:t>174</w:t>
            </w:r>
          </w:p>
        </w:tc>
        <w:tc>
          <w:tcPr>
            <w:tcW w:w="1134" w:type="dxa"/>
            <w:tcBorders>
              <w:top w:val="single" w:sz="4" w:space="0" w:color="auto"/>
              <w:left w:val="single" w:sz="4" w:space="0" w:color="auto"/>
              <w:bottom w:val="single" w:sz="4" w:space="0" w:color="auto"/>
              <w:right w:val="single" w:sz="4" w:space="0" w:color="auto"/>
            </w:tcBorders>
          </w:tcPr>
          <w:p w14:paraId="2328F8B2" w14:textId="77777777" w:rsidR="009D6F59" w:rsidRPr="00E519C9" w:rsidRDefault="00E33B02" w:rsidP="001152A4">
            <w:pPr>
              <w:spacing w:line="276" w:lineRule="auto"/>
              <w:jc w:val="right"/>
              <w:rPr>
                <w:sz w:val="20"/>
                <w:lang w:eastAsia="en-US"/>
              </w:rPr>
            </w:pPr>
            <w:r>
              <w:rPr>
                <w:sz w:val="20"/>
                <w:lang w:eastAsia="en-US"/>
              </w:rPr>
              <w:t>174</w:t>
            </w:r>
          </w:p>
        </w:tc>
        <w:tc>
          <w:tcPr>
            <w:tcW w:w="1134" w:type="dxa"/>
            <w:tcBorders>
              <w:top w:val="single" w:sz="4" w:space="0" w:color="auto"/>
              <w:left w:val="single" w:sz="4" w:space="0" w:color="auto"/>
              <w:bottom w:val="single" w:sz="4" w:space="0" w:color="auto"/>
              <w:right w:val="single" w:sz="4" w:space="0" w:color="auto"/>
            </w:tcBorders>
          </w:tcPr>
          <w:p w14:paraId="75D97D29" w14:textId="77777777" w:rsidR="009D6F59" w:rsidRPr="00E519C9" w:rsidRDefault="004A0B7A" w:rsidP="001152A4">
            <w:pPr>
              <w:spacing w:line="276" w:lineRule="auto"/>
              <w:jc w:val="right"/>
              <w:rPr>
                <w:sz w:val="20"/>
                <w:lang w:eastAsia="en-US"/>
              </w:rPr>
            </w:pPr>
            <w:r>
              <w:rPr>
                <w:sz w:val="20"/>
                <w:lang w:eastAsia="en-US"/>
              </w:rPr>
              <w:t>100</w:t>
            </w:r>
          </w:p>
        </w:tc>
        <w:tc>
          <w:tcPr>
            <w:tcW w:w="1202" w:type="dxa"/>
            <w:tcBorders>
              <w:top w:val="single" w:sz="4" w:space="0" w:color="auto"/>
              <w:left w:val="single" w:sz="4" w:space="0" w:color="auto"/>
              <w:bottom w:val="single" w:sz="4" w:space="0" w:color="auto"/>
              <w:right w:val="single" w:sz="4" w:space="0" w:color="auto"/>
            </w:tcBorders>
          </w:tcPr>
          <w:p w14:paraId="33A37D17" w14:textId="77777777" w:rsidR="009D6F59" w:rsidRPr="00E519C9" w:rsidRDefault="004A0B7A" w:rsidP="001152A4">
            <w:pPr>
              <w:spacing w:line="276" w:lineRule="auto"/>
              <w:jc w:val="right"/>
              <w:rPr>
                <w:sz w:val="20"/>
                <w:lang w:eastAsia="en-US"/>
              </w:rPr>
            </w:pPr>
            <w:r>
              <w:rPr>
                <w:sz w:val="20"/>
                <w:lang w:eastAsia="en-US"/>
              </w:rPr>
              <w:t>174</w:t>
            </w:r>
          </w:p>
        </w:tc>
      </w:tr>
      <w:tr w:rsidR="009D6F59" w:rsidRPr="00E519C9" w14:paraId="0DCE36EA"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5A5EAE52" w14:textId="77777777" w:rsidR="009D6F59" w:rsidRPr="00E519C9" w:rsidRDefault="009D6F59" w:rsidP="001152A4">
            <w:pPr>
              <w:spacing w:line="276" w:lineRule="auto"/>
              <w:rPr>
                <w:sz w:val="20"/>
                <w:lang w:eastAsia="en-US"/>
              </w:rPr>
            </w:pPr>
            <w:r w:rsidRPr="00E519C9">
              <w:rPr>
                <w:sz w:val="20"/>
                <w:lang w:eastAsia="en-US"/>
              </w:rPr>
              <w:t>Příděl z hospodářského výsledku</w:t>
            </w:r>
          </w:p>
        </w:tc>
        <w:tc>
          <w:tcPr>
            <w:tcW w:w="1263" w:type="dxa"/>
            <w:tcBorders>
              <w:top w:val="single" w:sz="4" w:space="0" w:color="auto"/>
              <w:left w:val="single" w:sz="4" w:space="0" w:color="auto"/>
              <w:bottom w:val="single" w:sz="4" w:space="0" w:color="auto"/>
              <w:right w:val="single" w:sz="4" w:space="0" w:color="auto"/>
            </w:tcBorders>
          </w:tcPr>
          <w:p w14:paraId="7D526C0F"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E086758"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03718A64"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35D6D5A0"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44FA3C2A"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3B1D760A" w14:textId="77777777" w:rsidR="009D6F59" w:rsidRPr="00E519C9" w:rsidRDefault="009D6F59" w:rsidP="001152A4">
            <w:pPr>
              <w:spacing w:line="276" w:lineRule="auto"/>
              <w:rPr>
                <w:sz w:val="20"/>
                <w:lang w:eastAsia="en-US"/>
              </w:rPr>
            </w:pPr>
            <w:r w:rsidRPr="00E519C9">
              <w:rPr>
                <w:sz w:val="20"/>
                <w:lang w:eastAsia="en-US"/>
              </w:rPr>
              <w:t>Ostatní zdroje fondu</w:t>
            </w:r>
          </w:p>
        </w:tc>
        <w:tc>
          <w:tcPr>
            <w:tcW w:w="1263" w:type="dxa"/>
            <w:tcBorders>
              <w:top w:val="single" w:sz="4" w:space="0" w:color="auto"/>
              <w:left w:val="single" w:sz="4" w:space="0" w:color="auto"/>
              <w:bottom w:val="single" w:sz="4" w:space="0" w:color="auto"/>
              <w:right w:val="single" w:sz="4" w:space="0" w:color="auto"/>
            </w:tcBorders>
          </w:tcPr>
          <w:p w14:paraId="74463EF6" w14:textId="777FAA8B" w:rsidR="009D6F59" w:rsidRPr="00E519C9" w:rsidRDefault="0041180C" w:rsidP="001152A4">
            <w:pPr>
              <w:spacing w:line="276" w:lineRule="auto"/>
              <w:jc w:val="right"/>
              <w:rPr>
                <w:sz w:val="20"/>
                <w:lang w:eastAsia="en-US"/>
              </w:rPr>
            </w:pPr>
            <w:r>
              <w:rPr>
                <w:sz w:val="20"/>
                <w:lang w:eastAsia="en-US"/>
              </w:rPr>
              <w:t>90</w:t>
            </w:r>
          </w:p>
        </w:tc>
        <w:tc>
          <w:tcPr>
            <w:tcW w:w="1134" w:type="dxa"/>
            <w:tcBorders>
              <w:top w:val="single" w:sz="4" w:space="0" w:color="auto"/>
              <w:left w:val="single" w:sz="4" w:space="0" w:color="auto"/>
              <w:bottom w:val="single" w:sz="4" w:space="0" w:color="auto"/>
              <w:right w:val="single" w:sz="4" w:space="0" w:color="auto"/>
            </w:tcBorders>
          </w:tcPr>
          <w:p w14:paraId="45EA61B2" w14:textId="74BAEB59" w:rsidR="009D6F59" w:rsidRPr="00E519C9" w:rsidRDefault="00AF2052" w:rsidP="001152A4">
            <w:pPr>
              <w:spacing w:line="276" w:lineRule="auto"/>
              <w:jc w:val="right"/>
              <w:rPr>
                <w:sz w:val="20"/>
                <w:lang w:eastAsia="en-US"/>
              </w:rPr>
            </w:pPr>
            <w:r>
              <w:rPr>
                <w:sz w:val="20"/>
                <w:lang w:eastAsia="en-US"/>
              </w:rPr>
              <w:t>103</w:t>
            </w:r>
          </w:p>
        </w:tc>
        <w:tc>
          <w:tcPr>
            <w:tcW w:w="1134" w:type="dxa"/>
            <w:tcBorders>
              <w:top w:val="single" w:sz="4" w:space="0" w:color="auto"/>
              <w:left w:val="single" w:sz="4" w:space="0" w:color="auto"/>
              <w:bottom w:val="single" w:sz="4" w:space="0" w:color="auto"/>
              <w:right w:val="single" w:sz="4" w:space="0" w:color="auto"/>
            </w:tcBorders>
          </w:tcPr>
          <w:p w14:paraId="4BB2CD18" w14:textId="6F1082B1" w:rsidR="009D6F59" w:rsidRPr="00E519C9" w:rsidRDefault="00AF2052" w:rsidP="001152A4">
            <w:pPr>
              <w:spacing w:line="276" w:lineRule="auto"/>
              <w:jc w:val="right"/>
              <w:rPr>
                <w:sz w:val="20"/>
                <w:lang w:eastAsia="en-US"/>
              </w:rPr>
            </w:pPr>
            <w:r>
              <w:rPr>
                <w:sz w:val="20"/>
                <w:lang w:eastAsia="en-US"/>
              </w:rPr>
              <w:t>114</w:t>
            </w:r>
          </w:p>
        </w:tc>
        <w:tc>
          <w:tcPr>
            <w:tcW w:w="1202" w:type="dxa"/>
            <w:tcBorders>
              <w:top w:val="single" w:sz="4" w:space="0" w:color="auto"/>
              <w:left w:val="single" w:sz="4" w:space="0" w:color="auto"/>
              <w:bottom w:val="single" w:sz="4" w:space="0" w:color="auto"/>
              <w:right w:val="single" w:sz="4" w:space="0" w:color="auto"/>
            </w:tcBorders>
          </w:tcPr>
          <w:p w14:paraId="2572ECFC" w14:textId="48CCF529" w:rsidR="009D6F59" w:rsidRPr="00E519C9" w:rsidRDefault="00A30EC7" w:rsidP="001152A4">
            <w:pPr>
              <w:spacing w:line="276" w:lineRule="auto"/>
              <w:jc w:val="right"/>
              <w:rPr>
                <w:sz w:val="20"/>
                <w:lang w:eastAsia="en-US"/>
              </w:rPr>
            </w:pPr>
            <w:r>
              <w:rPr>
                <w:sz w:val="20"/>
                <w:lang w:eastAsia="en-US"/>
              </w:rPr>
              <w:t>103</w:t>
            </w:r>
          </w:p>
        </w:tc>
      </w:tr>
      <w:tr w:rsidR="009D6F59" w:rsidRPr="00E519C9" w14:paraId="00454A76"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4EE2EF13" w14:textId="77777777" w:rsidR="009D6F59" w:rsidRPr="00206B42" w:rsidRDefault="009D6F59" w:rsidP="001152A4">
            <w:pPr>
              <w:pStyle w:val="Nadpis4"/>
              <w:spacing w:line="276" w:lineRule="auto"/>
              <w:rPr>
                <w:iCs/>
                <w:sz w:val="20"/>
                <w:lang w:eastAsia="en-US"/>
              </w:rPr>
            </w:pPr>
            <w:r w:rsidRPr="00206B42">
              <w:rPr>
                <w:iCs/>
                <w:sz w:val="20"/>
                <w:lang w:eastAsia="en-US"/>
              </w:rPr>
              <w:t>ZDROJE FONDU CELKEM</w:t>
            </w:r>
          </w:p>
        </w:tc>
        <w:tc>
          <w:tcPr>
            <w:tcW w:w="1263" w:type="dxa"/>
            <w:tcBorders>
              <w:top w:val="single" w:sz="4" w:space="0" w:color="auto"/>
              <w:left w:val="single" w:sz="4" w:space="0" w:color="auto"/>
              <w:bottom w:val="single" w:sz="4" w:space="0" w:color="auto"/>
              <w:right w:val="single" w:sz="4" w:space="0" w:color="auto"/>
            </w:tcBorders>
          </w:tcPr>
          <w:p w14:paraId="72FA813E" w14:textId="684F06CC" w:rsidR="009D6F59" w:rsidRPr="00E519C9" w:rsidRDefault="00AF2052" w:rsidP="001152A4">
            <w:pPr>
              <w:spacing w:line="276" w:lineRule="auto"/>
              <w:jc w:val="right"/>
              <w:rPr>
                <w:b/>
                <w:sz w:val="20"/>
                <w:lang w:eastAsia="en-US"/>
              </w:rPr>
            </w:pPr>
            <w:r>
              <w:rPr>
                <w:b/>
                <w:sz w:val="20"/>
                <w:lang w:eastAsia="en-US"/>
              </w:rPr>
              <w:t>264</w:t>
            </w:r>
          </w:p>
        </w:tc>
        <w:tc>
          <w:tcPr>
            <w:tcW w:w="1134" w:type="dxa"/>
            <w:tcBorders>
              <w:top w:val="single" w:sz="4" w:space="0" w:color="auto"/>
              <w:left w:val="single" w:sz="4" w:space="0" w:color="auto"/>
              <w:bottom w:val="single" w:sz="4" w:space="0" w:color="auto"/>
              <w:right w:val="single" w:sz="4" w:space="0" w:color="auto"/>
            </w:tcBorders>
          </w:tcPr>
          <w:p w14:paraId="0F3D2375" w14:textId="5BFCFED8" w:rsidR="009D6F59" w:rsidRPr="00E519C9" w:rsidRDefault="00AF2052" w:rsidP="001152A4">
            <w:pPr>
              <w:spacing w:line="276" w:lineRule="auto"/>
              <w:jc w:val="right"/>
              <w:rPr>
                <w:b/>
                <w:sz w:val="20"/>
                <w:lang w:eastAsia="en-US"/>
              </w:rPr>
            </w:pPr>
            <w:r>
              <w:rPr>
                <w:b/>
                <w:sz w:val="20"/>
                <w:lang w:eastAsia="en-US"/>
              </w:rPr>
              <w:t>277</w:t>
            </w:r>
          </w:p>
        </w:tc>
        <w:tc>
          <w:tcPr>
            <w:tcW w:w="1134" w:type="dxa"/>
            <w:tcBorders>
              <w:top w:val="single" w:sz="4" w:space="0" w:color="auto"/>
              <w:left w:val="single" w:sz="4" w:space="0" w:color="auto"/>
              <w:bottom w:val="single" w:sz="4" w:space="0" w:color="auto"/>
              <w:right w:val="single" w:sz="4" w:space="0" w:color="auto"/>
            </w:tcBorders>
          </w:tcPr>
          <w:p w14:paraId="378603C4" w14:textId="69F65535" w:rsidR="009D6F59" w:rsidRPr="00E519C9" w:rsidRDefault="00AF2052" w:rsidP="001152A4">
            <w:pPr>
              <w:spacing w:line="276" w:lineRule="auto"/>
              <w:jc w:val="right"/>
              <w:rPr>
                <w:b/>
                <w:sz w:val="20"/>
                <w:lang w:eastAsia="en-US"/>
              </w:rPr>
            </w:pPr>
            <w:r>
              <w:rPr>
                <w:b/>
                <w:sz w:val="20"/>
                <w:lang w:eastAsia="en-US"/>
              </w:rPr>
              <w:t>105</w:t>
            </w:r>
          </w:p>
        </w:tc>
        <w:tc>
          <w:tcPr>
            <w:tcW w:w="1202" w:type="dxa"/>
            <w:tcBorders>
              <w:top w:val="single" w:sz="4" w:space="0" w:color="auto"/>
              <w:left w:val="single" w:sz="4" w:space="0" w:color="auto"/>
              <w:bottom w:val="single" w:sz="4" w:space="0" w:color="auto"/>
              <w:right w:val="single" w:sz="4" w:space="0" w:color="auto"/>
            </w:tcBorders>
          </w:tcPr>
          <w:p w14:paraId="2B4B3BE3" w14:textId="4C889E9F" w:rsidR="009D6F59" w:rsidRPr="00E519C9" w:rsidRDefault="00A30EC7" w:rsidP="001152A4">
            <w:pPr>
              <w:spacing w:line="276" w:lineRule="auto"/>
              <w:jc w:val="right"/>
              <w:rPr>
                <w:b/>
                <w:sz w:val="20"/>
                <w:lang w:eastAsia="en-US"/>
              </w:rPr>
            </w:pPr>
            <w:r>
              <w:rPr>
                <w:b/>
                <w:sz w:val="20"/>
                <w:lang w:eastAsia="en-US"/>
              </w:rPr>
              <w:t>277</w:t>
            </w:r>
          </w:p>
        </w:tc>
      </w:tr>
      <w:tr w:rsidR="009D6F59" w:rsidRPr="00E519C9" w14:paraId="0A60E622"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7D463FEB" w14:textId="77777777" w:rsidR="009D6F59" w:rsidRPr="00E519C9" w:rsidRDefault="009D6F59" w:rsidP="001152A4">
            <w:pPr>
              <w:spacing w:line="276" w:lineRule="auto"/>
              <w:rPr>
                <w:sz w:val="20"/>
                <w:lang w:eastAsia="en-US"/>
              </w:rPr>
            </w:pPr>
            <w:r w:rsidRPr="00E519C9">
              <w:rPr>
                <w:sz w:val="20"/>
                <w:lang w:eastAsia="en-US"/>
              </w:rPr>
              <w:t>Úhrada zhoršeného HV</w:t>
            </w:r>
          </w:p>
        </w:tc>
        <w:tc>
          <w:tcPr>
            <w:tcW w:w="1263" w:type="dxa"/>
            <w:tcBorders>
              <w:top w:val="single" w:sz="4" w:space="0" w:color="auto"/>
              <w:left w:val="single" w:sz="4" w:space="0" w:color="auto"/>
              <w:bottom w:val="single" w:sz="4" w:space="0" w:color="auto"/>
              <w:right w:val="single" w:sz="4" w:space="0" w:color="auto"/>
            </w:tcBorders>
          </w:tcPr>
          <w:p w14:paraId="0B0F1D47"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5DE2D4E1"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620D9C65"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3F35B4AB"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2444661B"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426949F1" w14:textId="77777777" w:rsidR="009D6F59" w:rsidRPr="00E519C9" w:rsidRDefault="009D6F59" w:rsidP="001152A4">
            <w:pPr>
              <w:spacing w:line="276" w:lineRule="auto"/>
              <w:rPr>
                <w:sz w:val="20"/>
                <w:lang w:eastAsia="en-US"/>
              </w:rPr>
            </w:pPr>
            <w:r w:rsidRPr="00E519C9">
              <w:rPr>
                <w:sz w:val="20"/>
                <w:lang w:eastAsia="en-US"/>
              </w:rPr>
              <w:t>Použití fondu do investičního fondu</w:t>
            </w:r>
          </w:p>
        </w:tc>
        <w:tc>
          <w:tcPr>
            <w:tcW w:w="1263" w:type="dxa"/>
            <w:tcBorders>
              <w:top w:val="single" w:sz="4" w:space="0" w:color="auto"/>
              <w:left w:val="single" w:sz="4" w:space="0" w:color="auto"/>
              <w:bottom w:val="single" w:sz="4" w:space="0" w:color="auto"/>
              <w:right w:val="single" w:sz="4" w:space="0" w:color="auto"/>
            </w:tcBorders>
          </w:tcPr>
          <w:p w14:paraId="5C46871A"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18B9E782"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EF331C1"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42C8968D"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5AADF3BB"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6F0DED34" w14:textId="77777777" w:rsidR="009D6F59" w:rsidRPr="00E519C9" w:rsidRDefault="009D6F59" w:rsidP="001152A4">
            <w:pPr>
              <w:spacing w:line="276" w:lineRule="auto"/>
              <w:rPr>
                <w:sz w:val="20"/>
                <w:lang w:eastAsia="en-US"/>
              </w:rPr>
            </w:pPr>
            <w:r w:rsidRPr="00E519C9">
              <w:rPr>
                <w:sz w:val="20"/>
                <w:lang w:eastAsia="en-US"/>
              </w:rPr>
              <w:t>Použití fondu na provozní náklady</w:t>
            </w:r>
          </w:p>
        </w:tc>
        <w:tc>
          <w:tcPr>
            <w:tcW w:w="1263" w:type="dxa"/>
            <w:tcBorders>
              <w:top w:val="single" w:sz="4" w:space="0" w:color="auto"/>
              <w:left w:val="single" w:sz="4" w:space="0" w:color="auto"/>
              <w:bottom w:val="single" w:sz="4" w:space="0" w:color="auto"/>
              <w:right w:val="single" w:sz="4" w:space="0" w:color="auto"/>
            </w:tcBorders>
          </w:tcPr>
          <w:p w14:paraId="0451C41A" w14:textId="40C7A17A" w:rsidR="009D6F59" w:rsidRPr="00E519C9" w:rsidRDefault="0041180C" w:rsidP="001152A4">
            <w:pPr>
              <w:spacing w:line="276" w:lineRule="auto"/>
              <w:jc w:val="right"/>
              <w:rPr>
                <w:sz w:val="20"/>
                <w:lang w:eastAsia="en-US"/>
              </w:rPr>
            </w:pPr>
            <w:r>
              <w:rPr>
                <w:sz w:val="20"/>
                <w:lang w:eastAsia="en-US"/>
              </w:rPr>
              <w:t>90</w:t>
            </w:r>
          </w:p>
        </w:tc>
        <w:tc>
          <w:tcPr>
            <w:tcW w:w="1134" w:type="dxa"/>
            <w:tcBorders>
              <w:top w:val="single" w:sz="4" w:space="0" w:color="auto"/>
              <w:left w:val="single" w:sz="4" w:space="0" w:color="auto"/>
              <w:bottom w:val="single" w:sz="4" w:space="0" w:color="auto"/>
              <w:right w:val="single" w:sz="4" w:space="0" w:color="auto"/>
            </w:tcBorders>
          </w:tcPr>
          <w:p w14:paraId="4FDCD59D" w14:textId="01B20CBF" w:rsidR="009D6F59" w:rsidRPr="00E519C9" w:rsidRDefault="00AF2052" w:rsidP="001152A4">
            <w:pPr>
              <w:spacing w:line="276" w:lineRule="auto"/>
              <w:jc w:val="right"/>
              <w:rPr>
                <w:sz w:val="20"/>
                <w:lang w:eastAsia="en-US"/>
              </w:rPr>
            </w:pPr>
            <w:r>
              <w:rPr>
                <w:sz w:val="20"/>
                <w:lang w:eastAsia="en-US"/>
              </w:rPr>
              <w:t>55</w:t>
            </w:r>
          </w:p>
        </w:tc>
        <w:tc>
          <w:tcPr>
            <w:tcW w:w="1134" w:type="dxa"/>
            <w:tcBorders>
              <w:top w:val="single" w:sz="4" w:space="0" w:color="auto"/>
              <w:left w:val="single" w:sz="4" w:space="0" w:color="auto"/>
              <w:bottom w:val="single" w:sz="4" w:space="0" w:color="auto"/>
              <w:right w:val="single" w:sz="4" w:space="0" w:color="auto"/>
            </w:tcBorders>
          </w:tcPr>
          <w:p w14:paraId="65FBBC67" w14:textId="2E12072C" w:rsidR="009D6F59" w:rsidRPr="00E519C9" w:rsidRDefault="00AF2052" w:rsidP="001152A4">
            <w:pPr>
              <w:spacing w:line="276" w:lineRule="auto"/>
              <w:jc w:val="right"/>
              <w:rPr>
                <w:sz w:val="20"/>
                <w:lang w:eastAsia="en-US"/>
              </w:rPr>
            </w:pPr>
            <w:r>
              <w:rPr>
                <w:sz w:val="20"/>
                <w:lang w:eastAsia="en-US"/>
              </w:rPr>
              <w:t>61</w:t>
            </w:r>
          </w:p>
        </w:tc>
        <w:tc>
          <w:tcPr>
            <w:tcW w:w="1202" w:type="dxa"/>
            <w:tcBorders>
              <w:top w:val="single" w:sz="4" w:space="0" w:color="auto"/>
              <w:left w:val="single" w:sz="4" w:space="0" w:color="auto"/>
              <w:bottom w:val="single" w:sz="4" w:space="0" w:color="auto"/>
              <w:right w:val="single" w:sz="4" w:space="0" w:color="auto"/>
            </w:tcBorders>
          </w:tcPr>
          <w:p w14:paraId="0577A97E" w14:textId="358E6893" w:rsidR="009D6F59" w:rsidRPr="00E519C9" w:rsidRDefault="00A30EC7" w:rsidP="001152A4">
            <w:pPr>
              <w:spacing w:line="276" w:lineRule="auto"/>
              <w:jc w:val="right"/>
              <w:rPr>
                <w:sz w:val="20"/>
                <w:lang w:eastAsia="en-US"/>
              </w:rPr>
            </w:pPr>
            <w:r>
              <w:rPr>
                <w:sz w:val="20"/>
                <w:lang w:eastAsia="en-US"/>
              </w:rPr>
              <w:t>55</w:t>
            </w:r>
          </w:p>
        </w:tc>
      </w:tr>
      <w:tr w:rsidR="009D6F59" w:rsidRPr="00E519C9" w14:paraId="7F9D94F2"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5E6C262C" w14:textId="77777777" w:rsidR="009D6F59" w:rsidRPr="00E519C9" w:rsidRDefault="009D6F59" w:rsidP="001152A4">
            <w:pPr>
              <w:spacing w:line="276" w:lineRule="auto"/>
              <w:rPr>
                <w:sz w:val="20"/>
                <w:lang w:eastAsia="en-US"/>
              </w:rPr>
            </w:pPr>
            <w:r w:rsidRPr="00E519C9">
              <w:rPr>
                <w:sz w:val="20"/>
                <w:lang w:eastAsia="en-US"/>
              </w:rPr>
              <w:t>Ostatní použití fondu</w:t>
            </w:r>
          </w:p>
        </w:tc>
        <w:tc>
          <w:tcPr>
            <w:tcW w:w="1263" w:type="dxa"/>
            <w:tcBorders>
              <w:top w:val="single" w:sz="4" w:space="0" w:color="auto"/>
              <w:left w:val="single" w:sz="4" w:space="0" w:color="auto"/>
              <w:bottom w:val="single" w:sz="4" w:space="0" w:color="auto"/>
              <w:right w:val="single" w:sz="4" w:space="0" w:color="auto"/>
            </w:tcBorders>
          </w:tcPr>
          <w:p w14:paraId="76014CA2" w14:textId="458A8F93" w:rsidR="009D6F59" w:rsidRPr="00E519C9" w:rsidRDefault="0041180C" w:rsidP="001152A4">
            <w:pPr>
              <w:spacing w:line="276" w:lineRule="auto"/>
              <w:jc w:val="right"/>
              <w:rPr>
                <w:sz w:val="20"/>
                <w:lang w:eastAsia="en-US"/>
              </w:rPr>
            </w:pPr>
            <w:r>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2AE5DD36"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134" w:type="dxa"/>
            <w:tcBorders>
              <w:top w:val="single" w:sz="4" w:space="0" w:color="auto"/>
              <w:left w:val="single" w:sz="4" w:space="0" w:color="auto"/>
              <w:bottom w:val="single" w:sz="4" w:space="0" w:color="auto"/>
              <w:right w:val="single" w:sz="4" w:space="0" w:color="auto"/>
            </w:tcBorders>
          </w:tcPr>
          <w:p w14:paraId="4F642BEB" w14:textId="77777777" w:rsidR="009D6F59" w:rsidRPr="00E519C9" w:rsidRDefault="009D6F59" w:rsidP="001152A4">
            <w:pPr>
              <w:spacing w:line="276" w:lineRule="auto"/>
              <w:jc w:val="right"/>
              <w:rPr>
                <w:sz w:val="20"/>
                <w:lang w:eastAsia="en-US"/>
              </w:rPr>
            </w:pPr>
            <w:r w:rsidRPr="00E519C9">
              <w:rPr>
                <w:sz w:val="20"/>
                <w:lang w:eastAsia="en-US"/>
              </w:rPr>
              <w:t>0</w:t>
            </w:r>
          </w:p>
        </w:tc>
        <w:tc>
          <w:tcPr>
            <w:tcW w:w="1202" w:type="dxa"/>
            <w:tcBorders>
              <w:top w:val="single" w:sz="4" w:space="0" w:color="auto"/>
              <w:left w:val="single" w:sz="4" w:space="0" w:color="auto"/>
              <w:bottom w:val="single" w:sz="4" w:space="0" w:color="auto"/>
              <w:right w:val="single" w:sz="4" w:space="0" w:color="auto"/>
            </w:tcBorders>
          </w:tcPr>
          <w:p w14:paraId="50F5C544" w14:textId="77777777" w:rsidR="009D6F59" w:rsidRPr="00E519C9" w:rsidRDefault="009D6F59" w:rsidP="001152A4">
            <w:pPr>
              <w:spacing w:line="276" w:lineRule="auto"/>
              <w:jc w:val="right"/>
              <w:rPr>
                <w:sz w:val="20"/>
                <w:lang w:eastAsia="en-US"/>
              </w:rPr>
            </w:pPr>
            <w:r w:rsidRPr="00E519C9">
              <w:rPr>
                <w:sz w:val="20"/>
                <w:lang w:eastAsia="en-US"/>
              </w:rPr>
              <w:t>0</w:t>
            </w:r>
          </w:p>
        </w:tc>
      </w:tr>
      <w:tr w:rsidR="009D6F59" w:rsidRPr="00E519C9" w14:paraId="01EEC9F8"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5B68008C" w14:textId="77777777" w:rsidR="009D6F59" w:rsidRPr="00206B42" w:rsidRDefault="009D6F59" w:rsidP="001152A4">
            <w:pPr>
              <w:pStyle w:val="Nadpis4"/>
              <w:spacing w:line="276" w:lineRule="auto"/>
              <w:rPr>
                <w:iCs/>
                <w:sz w:val="20"/>
                <w:lang w:eastAsia="en-US"/>
              </w:rPr>
            </w:pPr>
            <w:r w:rsidRPr="00206B42">
              <w:rPr>
                <w:iCs/>
                <w:sz w:val="20"/>
                <w:lang w:eastAsia="en-US"/>
              </w:rPr>
              <w:t>POUŽITÍ FONDU CELKEM</w:t>
            </w:r>
          </w:p>
        </w:tc>
        <w:tc>
          <w:tcPr>
            <w:tcW w:w="1263" w:type="dxa"/>
            <w:tcBorders>
              <w:top w:val="single" w:sz="4" w:space="0" w:color="auto"/>
              <w:left w:val="single" w:sz="4" w:space="0" w:color="auto"/>
              <w:bottom w:val="single" w:sz="4" w:space="0" w:color="auto"/>
              <w:right w:val="single" w:sz="4" w:space="0" w:color="auto"/>
            </w:tcBorders>
          </w:tcPr>
          <w:p w14:paraId="3FE9E5C8" w14:textId="6B04354C" w:rsidR="009D6F59" w:rsidRPr="00E519C9" w:rsidRDefault="0041180C" w:rsidP="001152A4">
            <w:pPr>
              <w:spacing w:line="276" w:lineRule="auto"/>
              <w:jc w:val="right"/>
              <w:rPr>
                <w:b/>
                <w:sz w:val="20"/>
                <w:lang w:eastAsia="en-US"/>
              </w:rPr>
            </w:pPr>
            <w:r>
              <w:rPr>
                <w:b/>
                <w:sz w:val="20"/>
                <w:lang w:eastAsia="en-US"/>
              </w:rPr>
              <w:t>90</w:t>
            </w:r>
          </w:p>
        </w:tc>
        <w:tc>
          <w:tcPr>
            <w:tcW w:w="1134" w:type="dxa"/>
            <w:tcBorders>
              <w:top w:val="single" w:sz="4" w:space="0" w:color="auto"/>
              <w:left w:val="single" w:sz="4" w:space="0" w:color="auto"/>
              <w:bottom w:val="single" w:sz="4" w:space="0" w:color="auto"/>
              <w:right w:val="single" w:sz="4" w:space="0" w:color="auto"/>
            </w:tcBorders>
          </w:tcPr>
          <w:p w14:paraId="0B210B37" w14:textId="4B322FA6" w:rsidR="009D6F59" w:rsidRPr="00E519C9" w:rsidRDefault="00AF2052" w:rsidP="001152A4">
            <w:pPr>
              <w:spacing w:line="276" w:lineRule="auto"/>
              <w:jc w:val="right"/>
              <w:rPr>
                <w:b/>
                <w:sz w:val="20"/>
                <w:lang w:eastAsia="en-US"/>
              </w:rPr>
            </w:pPr>
            <w:r>
              <w:rPr>
                <w:b/>
                <w:sz w:val="20"/>
                <w:lang w:eastAsia="en-US"/>
              </w:rPr>
              <w:t>55</w:t>
            </w:r>
          </w:p>
        </w:tc>
        <w:tc>
          <w:tcPr>
            <w:tcW w:w="1134" w:type="dxa"/>
            <w:tcBorders>
              <w:top w:val="single" w:sz="4" w:space="0" w:color="auto"/>
              <w:left w:val="single" w:sz="4" w:space="0" w:color="auto"/>
              <w:bottom w:val="single" w:sz="4" w:space="0" w:color="auto"/>
              <w:right w:val="single" w:sz="4" w:space="0" w:color="auto"/>
            </w:tcBorders>
          </w:tcPr>
          <w:p w14:paraId="0DB8037E" w14:textId="223DE70D" w:rsidR="009D6F59" w:rsidRPr="00E519C9" w:rsidRDefault="00AF2052" w:rsidP="001152A4">
            <w:pPr>
              <w:spacing w:line="276" w:lineRule="auto"/>
              <w:jc w:val="right"/>
              <w:rPr>
                <w:b/>
                <w:sz w:val="20"/>
                <w:lang w:eastAsia="en-US"/>
              </w:rPr>
            </w:pPr>
            <w:r>
              <w:rPr>
                <w:b/>
                <w:sz w:val="20"/>
                <w:lang w:eastAsia="en-US"/>
              </w:rPr>
              <w:t>61</w:t>
            </w:r>
          </w:p>
        </w:tc>
        <w:tc>
          <w:tcPr>
            <w:tcW w:w="1202" w:type="dxa"/>
            <w:tcBorders>
              <w:top w:val="single" w:sz="4" w:space="0" w:color="auto"/>
              <w:left w:val="single" w:sz="4" w:space="0" w:color="auto"/>
              <w:bottom w:val="single" w:sz="4" w:space="0" w:color="auto"/>
              <w:right w:val="single" w:sz="4" w:space="0" w:color="auto"/>
            </w:tcBorders>
          </w:tcPr>
          <w:p w14:paraId="676AA953" w14:textId="5A1F2C69" w:rsidR="009D6F59" w:rsidRPr="00E519C9" w:rsidRDefault="00A30EC7" w:rsidP="001152A4">
            <w:pPr>
              <w:spacing w:line="276" w:lineRule="auto"/>
              <w:jc w:val="right"/>
              <w:rPr>
                <w:b/>
                <w:sz w:val="20"/>
                <w:lang w:eastAsia="en-US"/>
              </w:rPr>
            </w:pPr>
            <w:r>
              <w:rPr>
                <w:b/>
                <w:sz w:val="20"/>
                <w:lang w:eastAsia="en-US"/>
              </w:rPr>
              <w:t>55</w:t>
            </w:r>
          </w:p>
        </w:tc>
      </w:tr>
      <w:tr w:rsidR="009D6F59" w:rsidRPr="00E519C9" w14:paraId="25F8E4E8"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40C6E963" w14:textId="77777777" w:rsidR="009D6F59" w:rsidRPr="00E519C9" w:rsidRDefault="009D6F59" w:rsidP="001152A4">
            <w:pPr>
              <w:spacing w:line="276" w:lineRule="auto"/>
              <w:rPr>
                <w:sz w:val="20"/>
                <w:lang w:eastAsia="en-US"/>
              </w:rPr>
            </w:pPr>
          </w:p>
        </w:tc>
        <w:tc>
          <w:tcPr>
            <w:tcW w:w="1263" w:type="dxa"/>
            <w:tcBorders>
              <w:top w:val="single" w:sz="4" w:space="0" w:color="auto"/>
              <w:left w:val="single" w:sz="4" w:space="0" w:color="auto"/>
              <w:bottom w:val="single" w:sz="4" w:space="0" w:color="auto"/>
              <w:right w:val="single" w:sz="4" w:space="0" w:color="auto"/>
            </w:tcBorders>
          </w:tcPr>
          <w:p w14:paraId="29F460F2" w14:textId="77777777" w:rsidR="009D6F59" w:rsidRPr="00E519C9" w:rsidRDefault="009D6F59" w:rsidP="001152A4">
            <w:pPr>
              <w:spacing w:line="276" w:lineRule="auto"/>
              <w:rPr>
                <w:b/>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1F37F690" w14:textId="77777777" w:rsidR="009D6F59" w:rsidRPr="00E519C9" w:rsidRDefault="009D6F59" w:rsidP="001152A4">
            <w:pPr>
              <w:spacing w:line="276" w:lineRule="auto"/>
              <w:rPr>
                <w:b/>
                <w:sz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0FAB333" w14:textId="77777777" w:rsidR="009D6F59" w:rsidRPr="00E519C9" w:rsidRDefault="009D6F59" w:rsidP="001152A4">
            <w:pPr>
              <w:spacing w:line="276" w:lineRule="auto"/>
              <w:rPr>
                <w:b/>
                <w:sz w:val="20"/>
                <w:lang w:eastAsia="en-US"/>
              </w:rPr>
            </w:pPr>
          </w:p>
        </w:tc>
        <w:tc>
          <w:tcPr>
            <w:tcW w:w="1202" w:type="dxa"/>
            <w:tcBorders>
              <w:top w:val="single" w:sz="4" w:space="0" w:color="auto"/>
              <w:left w:val="single" w:sz="4" w:space="0" w:color="auto"/>
              <w:bottom w:val="single" w:sz="4" w:space="0" w:color="auto"/>
              <w:right w:val="single" w:sz="4" w:space="0" w:color="auto"/>
            </w:tcBorders>
          </w:tcPr>
          <w:p w14:paraId="6CB990E7" w14:textId="77777777" w:rsidR="009D6F59" w:rsidRPr="00E519C9" w:rsidRDefault="009D6F59" w:rsidP="001152A4">
            <w:pPr>
              <w:spacing w:line="276" w:lineRule="auto"/>
              <w:rPr>
                <w:b/>
                <w:sz w:val="20"/>
                <w:lang w:eastAsia="en-US"/>
              </w:rPr>
            </w:pPr>
          </w:p>
        </w:tc>
      </w:tr>
      <w:tr w:rsidR="009D6F59" w:rsidRPr="00E519C9" w14:paraId="69BE2646" w14:textId="77777777" w:rsidTr="001152A4">
        <w:trPr>
          <w:cantSplit/>
        </w:trPr>
        <w:tc>
          <w:tcPr>
            <w:tcW w:w="4477" w:type="dxa"/>
            <w:tcBorders>
              <w:top w:val="single" w:sz="4" w:space="0" w:color="auto"/>
              <w:left w:val="single" w:sz="4" w:space="0" w:color="auto"/>
              <w:bottom w:val="single" w:sz="4" w:space="0" w:color="auto"/>
              <w:right w:val="single" w:sz="4" w:space="0" w:color="auto"/>
            </w:tcBorders>
          </w:tcPr>
          <w:p w14:paraId="58725CD7" w14:textId="77777777" w:rsidR="009D6F59" w:rsidRPr="006A51B0" w:rsidRDefault="009D6F59" w:rsidP="001152A4">
            <w:pPr>
              <w:pStyle w:val="Nadpis4"/>
              <w:spacing w:line="276" w:lineRule="auto"/>
              <w:rPr>
                <w:sz w:val="20"/>
                <w:lang w:eastAsia="en-US"/>
              </w:rPr>
            </w:pPr>
            <w:r w:rsidRPr="006A51B0">
              <w:rPr>
                <w:sz w:val="20"/>
                <w:lang w:eastAsia="en-US"/>
              </w:rPr>
              <w:t>ZŮSTATEK REZERVNÍHO FONDU</w:t>
            </w:r>
          </w:p>
        </w:tc>
        <w:tc>
          <w:tcPr>
            <w:tcW w:w="1263" w:type="dxa"/>
            <w:tcBorders>
              <w:top w:val="single" w:sz="4" w:space="0" w:color="auto"/>
              <w:left w:val="single" w:sz="4" w:space="0" w:color="auto"/>
              <w:bottom w:val="single" w:sz="4" w:space="0" w:color="auto"/>
              <w:right w:val="single" w:sz="4" w:space="0" w:color="auto"/>
            </w:tcBorders>
          </w:tcPr>
          <w:p w14:paraId="366085AA" w14:textId="6315B43D" w:rsidR="009D6F59" w:rsidRPr="00E519C9" w:rsidRDefault="00AF2052" w:rsidP="001152A4">
            <w:pPr>
              <w:spacing w:line="276" w:lineRule="auto"/>
              <w:jc w:val="right"/>
              <w:rPr>
                <w:b/>
                <w:sz w:val="20"/>
                <w:lang w:eastAsia="en-US"/>
              </w:rPr>
            </w:pPr>
            <w:r>
              <w:rPr>
                <w:b/>
                <w:sz w:val="20"/>
                <w:lang w:eastAsia="en-US"/>
              </w:rPr>
              <w:t>174</w:t>
            </w:r>
          </w:p>
        </w:tc>
        <w:tc>
          <w:tcPr>
            <w:tcW w:w="1134" w:type="dxa"/>
            <w:tcBorders>
              <w:top w:val="single" w:sz="4" w:space="0" w:color="auto"/>
              <w:left w:val="single" w:sz="4" w:space="0" w:color="auto"/>
              <w:bottom w:val="single" w:sz="4" w:space="0" w:color="auto"/>
              <w:right w:val="single" w:sz="4" w:space="0" w:color="auto"/>
            </w:tcBorders>
          </w:tcPr>
          <w:p w14:paraId="2FF49144" w14:textId="3AE14614" w:rsidR="009D6F59" w:rsidRPr="00E519C9" w:rsidRDefault="00AF2052" w:rsidP="001152A4">
            <w:pPr>
              <w:spacing w:line="276" w:lineRule="auto"/>
              <w:jc w:val="right"/>
              <w:rPr>
                <w:b/>
                <w:sz w:val="20"/>
                <w:lang w:eastAsia="en-US"/>
              </w:rPr>
            </w:pPr>
            <w:r>
              <w:rPr>
                <w:b/>
                <w:sz w:val="20"/>
                <w:lang w:eastAsia="en-US"/>
              </w:rPr>
              <w:t>222</w:t>
            </w:r>
          </w:p>
        </w:tc>
        <w:tc>
          <w:tcPr>
            <w:tcW w:w="1134" w:type="dxa"/>
            <w:tcBorders>
              <w:top w:val="single" w:sz="4" w:space="0" w:color="auto"/>
              <w:left w:val="single" w:sz="4" w:space="0" w:color="auto"/>
              <w:bottom w:val="single" w:sz="4" w:space="0" w:color="auto"/>
              <w:right w:val="single" w:sz="4" w:space="0" w:color="auto"/>
            </w:tcBorders>
          </w:tcPr>
          <w:p w14:paraId="5475B49E" w14:textId="5D09C7A4" w:rsidR="009D6F59" w:rsidRPr="00E519C9" w:rsidRDefault="00AF2052" w:rsidP="001152A4">
            <w:pPr>
              <w:spacing w:line="276" w:lineRule="auto"/>
              <w:jc w:val="right"/>
              <w:rPr>
                <w:b/>
                <w:sz w:val="20"/>
                <w:lang w:eastAsia="en-US"/>
              </w:rPr>
            </w:pPr>
            <w:r>
              <w:rPr>
                <w:b/>
                <w:sz w:val="20"/>
                <w:lang w:eastAsia="en-US"/>
              </w:rPr>
              <w:t>128</w:t>
            </w:r>
          </w:p>
        </w:tc>
        <w:tc>
          <w:tcPr>
            <w:tcW w:w="1202" w:type="dxa"/>
            <w:tcBorders>
              <w:top w:val="single" w:sz="4" w:space="0" w:color="auto"/>
              <w:left w:val="single" w:sz="4" w:space="0" w:color="auto"/>
              <w:bottom w:val="single" w:sz="4" w:space="0" w:color="auto"/>
              <w:right w:val="single" w:sz="4" w:space="0" w:color="auto"/>
            </w:tcBorders>
          </w:tcPr>
          <w:p w14:paraId="429F0636" w14:textId="40DEEC6B" w:rsidR="009D6F59" w:rsidRPr="00E519C9" w:rsidRDefault="00A30EC7" w:rsidP="001152A4">
            <w:pPr>
              <w:spacing w:line="276" w:lineRule="auto"/>
              <w:jc w:val="right"/>
              <w:rPr>
                <w:b/>
                <w:sz w:val="20"/>
                <w:lang w:eastAsia="en-US"/>
              </w:rPr>
            </w:pPr>
            <w:r>
              <w:rPr>
                <w:b/>
                <w:sz w:val="20"/>
                <w:lang w:eastAsia="en-US"/>
              </w:rPr>
              <w:t>222</w:t>
            </w:r>
          </w:p>
        </w:tc>
      </w:tr>
    </w:tbl>
    <w:p w14:paraId="3ECF3168" w14:textId="77777777" w:rsidR="009D6F59" w:rsidRDefault="009D6F59" w:rsidP="009D6F59"/>
    <w:p w14:paraId="2DA744CA" w14:textId="77777777" w:rsidR="009D6F59" w:rsidRDefault="009D6F59" w:rsidP="009D6F59"/>
    <w:p w14:paraId="0506C357" w14:textId="77777777" w:rsidR="009D6F59" w:rsidRDefault="009D6F59" w:rsidP="009D6F59"/>
    <w:p w14:paraId="6F809ECB" w14:textId="77777777" w:rsidR="009D6F59" w:rsidRDefault="009D6F59" w:rsidP="009D6F59"/>
    <w:p w14:paraId="3458C8CF" w14:textId="77777777" w:rsidR="009D6F59" w:rsidRDefault="009D6F59" w:rsidP="009D6F59"/>
    <w:p w14:paraId="4D1C78CD" w14:textId="77777777" w:rsidR="00A03864" w:rsidRDefault="00A03864" w:rsidP="009D6F59"/>
    <w:p w14:paraId="585334E0" w14:textId="77777777" w:rsidR="009D6F59" w:rsidRDefault="009D6F59" w:rsidP="009D6F59"/>
    <w:p w14:paraId="0B205E81" w14:textId="77777777" w:rsidR="009D6F59" w:rsidRDefault="009D6F59" w:rsidP="009D6F59"/>
    <w:p w14:paraId="73D62844" w14:textId="77777777" w:rsidR="009D6F59" w:rsidRDefault="009D6F59" w:rsidP="009D6F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9"/>
        <w:gridCol w:w="929"/>
        <w:gridCol w:w="1501"/>
        <w:gridCol w:w="959"/>
        <w:gridCol w:w="2572"/>
      </w:tblGrid>
      <w:tr w:rsidR="009D6F59" w:rsidRPr="00E519C9" w14:paraId="74CC6339" w14:textId="77777777" w:rsidTr="001152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9D3BBC0" w14:textId="77777777" w:rsidR="009D6F59" w:rsidRPr="00C00734" w:rsidRDefault="009D6F59" w:rsidP="001152A4">
            <w:pPr>
              <w:pStyle w:val="Nadpis4"/>
              <w:spacing w:line="276" w:lineRule="auto"/>
              <w:jc w:val="center"/>
              <w:rPr>
                <w:iCs/>
                <w:sz w:val="20"/>
                <w:lang w:eastAsia="en-US"/>
              </w:rPr>
            </w:pPr>
            <w:r w:rsidRPr="00C00734">
              <w:rPr>
                <w:iCs/>
                <w:sz w:val="20"/>
                <w:lang w:eastAsia="en-US"/>
              </w:rPr>
              <w:lastRenderedPageBreak/>
              <w:t>FOND ODMĚN – účet 411</w:t>
            </w:r>
          </w:p>
        </w:tc>
        <w:tc>
          <w:tcPr>
            <w:tcW w:w="0" w:type="auto"/>
            <w:tcBorders>
              <w:top w:val="single" w:sz="4" w:space="0" w:color="auto"/>
              <w:left w:val="single" w:sz="4" w:space="0" w:color="auto"/>
              <w:bottom w:val="single" w:sz="4" w:space="0" w:color="auto"/>
              <w:right w:val="single" w:sz="4" w:space="0" w:color="auto"/>
            </w:tcBorders>
          </w:tcPr>
          <w:p w14:paraId="4AD6A91D" w14:textId="77777777" w:rsidR="009D6F59" w:rsidRPr="00E519C9" w:rsidRDefault="009D6F59" w:rsidP="001152A4">
            <w:pPr>
              <w:spacing w:line="276" w:lineRule="auto"/>
              <w:jc w:val="center"/>
              <w:rPr>
                <w:b/>
                <w:sz w:val="20"/>
                <w:lang w:eastAsia="en-US"/>
              </w:rPr>
            </w:pPr>
            <w:r w:rsidRPr="00E519C9">
              <w:rPr>
                <w:b/>
                <w:sz w:val="20"/>
                <w:lang w:eastAsia="en-US"/>
              </w:rPr>
              <w:t>Rozpočet</w:t>
            </w:r>
          </w:p>
          <w:p w14:paraId="28229AD3" w14:textId="48DFD721" w:rsidR="009D6F59" w:rsidRPr="00E519C9" w:rsidRDefault="009D6F59" w:rsidP="001152A4">
            <w:pPr>
              <w:spacing w:line="276" w:lineRule="auto"/>
              <w:jc w:val="center"/>
              <w:rPr>
                <w:b/>
                <w:sz w:val="20"/>
                <w:lang w:eastAsia="en-US"/>
              </w:rPr>
            </w:pPr>
            <w:r w:rsidRPr="00E519C9">
              <w:rPr>
                <w:b/>
                <w:sz w:val="20"/>
                <w:lang w:eastAsia="en-US"/>
              </w:rPr>
              <w:t>20</w:t>
            </w:r>
            <w:r w:rsidR="00C00734">
              <w:rPr>
                <w:b/>
                <w:sz w:val="20"/>
                <w:lang w:eastAsia="en-US"/>
              </w:rPr>
              <w:t>20</w:t>
            </w:r>
          </w:p>
          <w:p w14:paraId="529A4999"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0" w:type="auto"/>
            <w:tcBorders>
              <w:top w:val="single" w:sz="4" w:space="0" w:color="auto"/>
              <w:left w:val="single" w:sz="4" w:space="0" w:color="auto"/>
              <w:bottom w:val="single" w:sz="4" w:space="0" w:color="auto"/>
              <w:right w:val="single" w:sz="4" w:space="0" w:color="auto"/>
            </w:tcBorders>
          </w:tcPr>
          <w:p w14:paraId="04064E39" w14:textId="130D3D60" w:rsidR="009D6F59" w:rsidRPr="00E519C9" w:rsidRDefault="009D6F59" w:rsidP="001152A4">
            <w:pPr>
              <w:spacing w:line="276" w:lineRule="auto"/>
              <w:jc w:val="center"/>
              <w:rPr>
                <w:b/>
                <w:sz w:val="20"/>
                <w:lang w:eastAsia="en-US"/>
              </w:rPr>
            </w:pPr>
            <w:r w:rsidRPr="00E519C9">
              <w:rPr>
                <w:b/>
                <w:sz w:val="20"/>
                <w:lang w:eastAsia="en-US"/>
              </w:rPr>
              <w:t>Skutečnost 20</w:t>
            </w:r>
            <w:r w:rsidR="00C00734">
              <w:rPr>
                <w:b/>
                <w:sz w:val="20"/>
                <w:lang w:eastAsia="en-US"/>
              </w:rPr>
              <w:t>20</w:t>
            </w:r>
          </w:p>
          <w:p w14:paraId="00F399CE"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0" w:type="auto"/>
            <w:tcBorders>
              <w:top w:val="single" w:sz="4" w:space="0" w:color="auto"/>
              <w:left w:val="single" w:sz="4" w:space="0" w:color="auto"/>
              <w:bottom w:val="single" w:sz="4" w:space="0" w:color="auto"/>
              <w:right w:val="single" w:sz="4" w:space="0" w:color="auto"/>
            </w:tcBorders>
          </w:tcPr>
          <w:p w14:paraId="1C60370D" w14:textId="77777777" w:rsidR="009D6F59" w:rsidRPr="00E519C9" w:rsidRDefault="009D6F59" w:rsidP="001152A4">
            <w:pPr>
              <w:spacing w:line="276" w:lineRule="auto"/>
              <w:jc w:val="center"/>
              <w:rPr>
                <w:b/>
                <w:sz w:val="20"/>
                <w:lang w:eastAsia="en-US"/>
              </w:rPr>
            </w:pPr>
            <w:proofErr w:type="gramStart"/>
            <w:r w:rsidRPr="00E519C9">
              <w:rPr>
                <w:b/>
                <w:sz w:val="20"/>
                <w:lang w:eastAsia="en-US"/>
              </w:rPr>
              <w:t>%  plnění</w:t>
            </w:r>
            <w:proofErr w:type="gramEnd"/>
          </w:p>
        </w:tc>
        <w:tc>
          <w:tcPr>
            <w:tcW w:w="0" w:type="auto"/>
            <w:tcBorders>
              <w:top w:val="single" w:sz="4" w:space="0" w:color="auto"/>
              <w:left w:val="single" w:sz="4" w:space="0" w:color="auto"/>
              <w:bottom w:val="single" w:sz="4" w:space="0" w:color="auto"/>
              <w:right w:val="single" w:sz="4" w:space="0" w:color="auto"/>
            </w:tcBorders>
          </w:tcPr>
          <w:p w14:paraId="322C9E94" w14:textId="77777777" w:rsidR="009D6F59" w:rsidRPr="00E519C9" w:rsidRDefault="009D6F59" w:rsidP="001152A4">
            <w:pPr>
              <w:spacing w:line="276" w:lineRule="auto"/>
              <w:jc w:val="center"/>
              <w:rPr>
                <w:b/>
                <w:sz w:val="20"/>
                <w:lang w:eastAsia="en-US"/>
              </w:rPr>
            </w:pPr>
            <w:r w:rsidRPr="00E519C9">
              <w:rPr>
                <w:b/>
                <w:sz w:val="20"/>
                <w:lang w:eastAsia="en-US"/>
              </w:rPr>
              <w:t>Finanční krytí fondu v tis. Kč</w:t>
            </w:r>
          </w:p>
        </w:tc>
      </w:tr>
      <w:tr w:rsidR="009D6F59" w:rsidRPr="003E686F" w14:paraId="0EF522AE"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600786E4" w14:textId="5270181A" w:rsidR="009D6F59" w:rsidRPr="003E686F" w:rsidRDefault="009D6F59" w:rsidP="00BF28A8">
            <w:pPr>
              <w:spacing w:line="276" w:lineRule="auto"/>
              <w:rPr>
                <w:sz w:val="20"/>
                <w:lang w:eastAsia="en-US"/>
              </w:rPr>
            </w:pPr>
            <w:r w:rsidRPr="003E686F">
              <w:rPr>
                <w:sz w:val="20"/>
                <w:lang w:eastAsia="en-US"/>
              </w:rPr>
              <w:t>Stav fondu odměn k </w:t>
            </w:r>
            <w:proofErr w:type="gramStart"/>
            <w:r w:rsidRPr="003E686F">
              <w:rPr>
                <w:sz w:val="20"/>
                <w:lang w:eastAsia="en-US"/>
              </w:rPr>
              <w:t>1.1.20</w:t>
            </w:r>
            <w:r w:rsidR="00AE08CF">
              <w:rPr>
                <w:sz w:val="20"/>
                <w:lang w:eastAsia="en-US"/>
              </w:rPr>
              <w:t>20</w:t>
            </w:r>
            <w:proofErr w:type="gramEnd"/>
          </w:p>
        </w:tc>
        <w:tc>
          <w:tcPr>
            <w:tcW w:w="0" w:type="auto"/>
            <w:tcBorders>
              <w:top w:val="single" w:sz="4" w:space="0" w:color="auto"/>
              <w:left w:val="single" w:sz="4" w:space="0" w:color="auto"/>
              <w:bottom w:val="single" w:sz="4" w:space="0" w:color="auto"/>
              <w:right w:val="single" w:sz="4" w:space="0" w:color="auto"/>
            </w:tcBorders>
          </w:tcPr>
          <w:p w14:paraId="1BCEC0C2" w14:textId="77777777" w:rsidR="009D6F59" w:rsidRPr="003E686F" w:rsidRDefault="00072973" w:rsidP="001152A4">
            <w:pPr>
              <w:spacing w:line="276" w:lineRule="auto"/>
              <w:jc w:val="right"/>
              <w:rPr>
                <w:sz w:val="20"/>
                <w:lang w:eastAsia="en-US"/>
              </w:rPr>
            </w:pPr>
            <w:r>
              <w:rPr>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65C5837A" w14:textId="77777777" w:rsidR="009D6F59" w:rsidRPr="003E686F" w:rsidRDefault="00E33B02" w:rsidP="001152A4">
            <w:pPr>
              <w:spacing w:line="276" w:lineRule="auto"/>
              <w:jc w:val="right"/>
              <w:rPr>
                <w:sz w:val="20"/>
                <w:lang w:eastAsia="en-US"/>
              </w:rPr>
            </w:pPr>
            <w:r>
              <w:rPr>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6551D794" w14:textId="77777777" w:rsidR="009D6F59" w:rsidRPr="003E686F" w:rsidRDefault="00E33B02" w:rsidP="001152A4">
            <w:pPr>
              <w:spacing w:line="276" w:lineRule="auto"/>
              <w:jc w:val="right"/>
              <w:rPr>
                <w:sz w:val="20"/>
                <w:lang w:eastAsia="en-US"/>
              </w:rPr>
            </w:pPr>
            <w:r>
              <w:rPr>
                <w:sz w:val="20"/>
                <w:lang w:eastAsia="en-US"/>
              </w:rPr>
              <w:t>100</w:t>
            </w:r>
          </w:p>
        </w:tc>
        <w:tc>
          <w:tcPr>
            <w:tcW w:w="0" w:type="auto"/>
            <w:tcBorders>
              <w:top w:val="single" w:sz="4" w:space="0" w:color="auto"/>
              <w:left w:val="single" w:sz="4" w:space="0" w:color="auto"/>
              <w:bottom w:val="single" w:sz="4" w:space="0" w:color="auto"/>
              <w:right w:val="single" w:sz="4" w:space="0" w:color="auto"/>
            </w:tcBorders>
          </w:tcPr>
          <w:p w14:paraId="0FC83710" w14:textId="77777777" w:rsidR="009D6F59" w:rsidRPr="003E686F" w:rsidRDefault="00E33B02" w:rsidP="001152A4">
            <w:pPr>
              <w:spacing w:line="276" w:lineRule="auto"/>
              <w:jc w:val="right"/>
              <w:rPr>
                <w:sz w:val="20"/>
                <w:lang w:eastAsia="en-US"/>
              </w:rPr>
            </w:pPr>
            <w:r>
              <w:rPr>
                <w:sz w:val="20"/>
                <w:lang w:eastAsia="en-US"/>
              </w:rPr>
              <w:t>85</w:t>
            </w:r>
          </w:p>
        </w:tc>
      </w:tr>
      <w:tr w:rsidR="009D6F59" w:rsidRPr="003E686F" w14:paraId="178C9155" w14:textId="77777777" w:rsidTr="001152A4">
        <w:trPr>
          <w:cantSplit/>
          <w:trHeight w:val="327"/>
        </w:trPr>
        <w:tc>
          <w:tcPr>
            <w:tcW w:w="0" w:type="auto"/>
            <w:tcBorders>
              <w:top w:val="single" w:sz="4" w:space="0" w:color="auto"/>
              <w:left w:val="single" w:sz="4" w:space="0" w:color="auto"/>
              <w:bottom w:val="single" w:sz="4" w:space="0" w:color="auto"/>
              <w:right w:val="single" w:sz="4" w:space="0" w:color="auto"/>
            </w:tcBorders>
          </w:tcPr>
          <w:p w14:paraId="6D4013B9" w14:textId="77777777" w:rsidR="009D6F59" w:rsidRPr="003E686F" w:rsidRDefault="009D6F59" w:rsidP="001152A4">
            <w:pPr>
              <w:pStyle w:val="Nadpis4"/>
              <w:spacing w:line="276" w:lineRule="auto"/>
              <w:rPr>
                <w:b w:val="0"/>
                <w:sz w:val="20"/>
                <w:lang w:eastAsia="en-US"/>
              </w:rPr>
            </w:pPr>
            <w:r w:rsidRPr="003E686F">
              <w:rPr>
                <w:b w:val="0"/>
                <w:sz w:val="20"/>
                <w:lang w:eastAsia="en-US"/>
              </w:rPr>
              <w:t>Příděl z hospodářského výsledku</w:t>
            </w:r>
          </w:p>
        </w:tc>
        <w:tc>
          <w:tcPr>
            <w:tcW w:w="0" w:type="auto"/>
            <w:tcBorders>
              <w:top w:val="single" w:sz="4" w:space="0" w:color="auto"/>
              <w:left w:val="single" w:sz="4" w:space="0" w:color="auto"/>
              <w:bottom w:val="single" w:sz="4" w:space="0" w:color="auto"/>
              <w:right w:val="single" w:sz="4" w:space="0" w:color="auto"/>
            </w:tcBorders>
          </w:tcPr>
          <w:p w14:paraId="4E4187FB"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430A980D"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08780BD5"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006AAD72" w14:textId="77777777" w:rsidR="009D6F59" w:rsidRPr="003E686F" w:rsidRDefault="009D6F59" w:rsidP="001152A4">
            <w:pPr>
              <w:spacing w:line="276" w:lineRule="auto"/>
              <w:jc w:val="right"/>
              <w:rPr>
                <w:sz w:val="20"/>
                <w:lang w:eastAsia="en-US"/>
              </w:rPr>
            </w:pPr>
            <w:r w:rsidRPr="003E686F">
              <w:rPr>
                <w:sz w:val="20"/>
                <w:lang w:eastAsia="en-US"/>
              </w:rPr>
              <w:t>0</w:t>
            </w:r>
          </w:p>
        </w:tc>
      </w:tr>
      <w:tr w:rsidR="009D6F59" w:rsidRPr="003E686F" w14:paraId="4014C874"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06B03616" w14:textId="77777777" w:rsidR="009D6F59" w:rsidRPr="00206B42" w:rsidRDefault="009D6F59" w:rsidP="001152A4">
            <w:pPr>
              <w:pStyle w:val="Nadpis4"/>
              <w:spacing w:line="276" w:lineRule="auto"/>
              <w:rPr>
                <w:iCs/>
                <w:sz w:val="20"/>
                <w:lang w:eastAsia="en-US"/>
              </w:rPr>
            </w:pPr>
            <w:r w:rsidRPr="00206B42">
              <w:rPr>
                <w:iCs/>
                <w:sz w:val="20"/>
                <w:lang w:eastAsia="en-US"/>
              </w:rPr>
              <w:t>ZDROJE FONDU CELKEM</w:t>
            </w:r>
          </w:p>
        </w:tc>
        <w:tc>
          <w:tcPr>
            <w:tcW w:w="0" w:type="auto"/>
            <w:tcBorders>
              <w:top w:val="single" w:sz="4" w:space="0" w:color="auto"/>
              <w:left w:val="single" w:sz="4" w:space="0" w:color="auto"/>
              <w:bottom w:val="single" w:sz="4" w:space="0" w:color="auto"/>
              <w:right w:val="single" w:sz="4" w:space="0" w:color="auto"/>
            </w:tcBorders>
          </w:tcPr>
          <w:p w14:paraId="31179E8E" w14:textId="77777777" w:rsidR="009D6F59" w:rsidRPr="003E686F" w:rsidRDefault="00072973" w:rsidP="001152A4">
            <w:pPr>
              <w:spacing w:line="276" w:lineRule="auto"/>
              <w:jc w:val="right"/>
              <w:rPr>
                <w:b/>
                <w:sz w:val="20"/>
                <w:lang w:eastAsia="en-US"/>
              </w:rPr>
            </w:pPr>
            <w:r>
              <w:rPr>
                <w:b/>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722A8463" w14:textId="77777777" w:rsidR="009D6F59" w:rsidRPr="003E686F" w:rsidRDefault="00E33B02" w:rsidP="001152A4">
            <w:pPr>
              <w:spacing w:line="276" w:lineRule="auto"/>
              <w:jc w:val="right"/>
              <w:rPr>
                <w:b/>
                <w:sz w:val="20"/>
                <w:lang w:eastAsia="en-US"/>
              </w:rPr>
            </w:pPr>
            <w:r>
              <w:rPr>
                <w:b/>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6425C781" w14:textId="77777777" w:rsidR="009D6F59" w:rsidRPr="003E686F" w:rsidRDefault="00E33B02" w:rsidP="001152A4">
            <w:pPr>
              <w:spacing w:line="276" w:lineRule="auto"/>
              <w:jc w:val="right"/>
              <w:rPr>
                <w:b/>
                <w:sz w:val="20"/>
                <w:lang w:eastAsia="en-US"/>
              </w:rPr>
            </w:pPr>
            <w:r>
              <w:rPr>
                <w:b/>
                <w:sz w:val="20"/>
                <w:lang w:eastAsia="en-US"/>
              </w:rPr>
              <w:t>100</w:t>
            </w:r>
          </w:p>
        </w:tc>
        <w:tc>
          <w:tcPr>
            <w:tcW w:w="0" w:type="auto"/>
            <w:tcBorders>
              <w:top w:val="single" w:sz="4" w:space="0" w:color="auto"/>
              <w:left w:val="single" w:sz="4" w:space="0" w:color="auto"/>
              <w:bottom w:val="single" w:sz="4" w:space="0" w:color="auto"/>
              <w:right w:val="single" w:sz="4" w:space="0" w:color="auto"/>
            </w:tcBorders>
          </w:tcPr>
          <w:p w14:paraId="186399ED" w14:textId="77777777" w:rsidR="009D6F59" w:rsidRPr="003E686F" w:rsidRDefault="00E33B02" w:rsidP="001152A4">
            <w:pPr>
              <w:spacing w:line="276" w:lineRule="auto"/>
              <w:jc w:val="right"/>
              <w:rPr>
                <w:b/>
                <w:sz w:val="20"/>
                <w:lang w:eastAsia="en-US"/>
              </w:rPr>
            </w:pPr>
            <w:r>
              <w:rPr>
                <w:b/>
                <w:sz w:val="20"/>
                <w:lang w:eastAsia="en-US"/>
              </w:rPr>
              <w:t>85</w:t>
            </w:r>
          </w:p>
        </w:tc>
      </w:tr>
      <w:tr w:rsidR="009D6F59" w:rsidRPr="003E686F" w14:paraId="5594CA83"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785ADC2F" w14:textId="77777777" w:rsidR="009D6F59" w:rsidRPr="003E686F" w:rsidRDefault="009D6F59" w:rsidP="001152A4">
            <w:pPr>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50BDF34E"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222BD779"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6F5F229"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2457C106" w14:textId="77777777" w:rsidR="009D6F59" w:rsidRPr="003E686F" w:rsidRDefault="009D6F59" w:rsidP="001152A4">
            <w:pPr>
              <w:spacing w:line="276" w:lineRule="auto"/>
              <w:jc w:val="right"/>
              <w:rPr>
                <w:sz w:val="20"/>
                <w:lang w:eastAsia="en-US"/>
              </w:rPr>
            </w:pPr>
          </w:p>
        </w:tc>
      </w:tr>
      <w:tr w:rsidR="009D6F59" w:rsidRPr="003E686F" w14:paraId="09844796"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4829DA6E" w14:textId="77777777" w:rsidR="009D6F59" w:rsidRPr="003E686F" w:rsidRDefault="009D6F59" w:rsidP="001152A4">
            <w:pPr>
              <w:spacing w:line="276" w:lineRule="auto"/>
              <w:rPr>
                <w:sz w:val="20"/>
                <w:lang w:eastAsia="en-US"/>
              </w:rPr>
            </w:pPr>
            <w:r w:rsidRPr="003E686F">
              <w:rPr>
                <w:sz w:val="20"/>
                <w:lang w:eastAsia="en-US"/>
              </w:rPr>
              <w:t>Použití fondu na mzdové náklady</w:t>
            </w:r>
          </w:p>
        </w:tc>
        <w:tc>
          <w:tcPr>
            <w:tcW w:w="0" w:type="auto"/>
            <w:tcBorders>
              <w:top w:val="single" w:sz="4" w:space="0" w:color="auto"/>
              <w:left w:val="single" w:sz="4" w:space="0" w:color="auto"/>
              <w:bottom w:val="single" w:sz="4" w:space="0" w:color="auto"/>
              <w:right w:val="single" w:sz="4" w:space="0" w:color="auto"/>
            </w:tcBorders>
          </w:tcPr>
          <w:p w14:paraId="08AD9BCF" w14:textId="77777777" w:rsidR="009D6F59" w:rsidRPr="003E686F" w:rsidRDefault="00072973" w:rsidP="001152A4">
            <w:pPr>
              <w:spacing w:line="276" w:lineRule="auto"/>
              <w:jc w:val="right"/>
              <w:rPr>
                <w:sz w:val="20"/>
                <w:lang w:eastAsia="en-US"/>
              </w:rPr>
            </w:pPr>
            <w:r>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073F129E"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19B9F6A4" w14:textId="77777777" w:rsidR="009D6F59" w:rsidRPr="003E686F" w:rsidRDefault="009D6F59" w:rsidP="001152A4">
            <w:pPr>
              <w:spacing w:line="276" w:lineRule="auto"/>
              <w:jc w:val="right"/>
              <w:rPr>
                <w:sz w:val="20"/>
                <w:lang w:eastAsia="en-US"/>
              </w:rPr>
            </w:pPr>
            <w:r w:rsidRPr="003E686F">
              <w:rPr>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0E37B0BF" w14:textId="77777777" w:rsidR="009D6F59" w:rsidRPr="003E686F" w:rsidRDefault="009D6F59" w:rsidP="001152A4">
            <w:pPr>
              <w:spacing w:line="276" w:lineRule="auto"/>
              <w:jc w:val="right"/>
              <w:rPr>
                <w:sz w:val="20"/>
                <w:lang w:eastAsia="en-US"/>
              </w:rPr>
            </w:pPr>
            <w:r w:rsidRPr="003E686F">
              <w:rPr>
                <w:sz w:val="20"/>
                <w:lang w:eastAsia="en-US"/>
              </w:rPr>
              <w:t>0</w:t>
            </w:r>
          </w:p>
        </w:tc>
      </w:tr>
      <w:tr w:rsidR="009D6F59" w:rsidRPr="003E686F" w14:paraId="32FD698F"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32BB01D0" w14:textId="77777777" w:rsidR="009D6F59" w:rsidRPr="00206B42" w:rsidRDefault="009D6F59" w:rsidP="001152A4">
            <w:pPr>
              <w:pStyle w:val="Nadpis4"/>
              <w:spacing w:line="276" w:lineRule="auto"/>
              <w:rPr>
                <w:iCs/>
                <w:sz w:val="20"/>
                <w:lang w:eastAsia="en-US"/>
              </w:rPr>
            </w:pPr>
            <w:r w:rsidRPr="00206B42">
              <w:rPr>
                <w:iCs/>
                <w:sz w:val="20"/>
                <w:lang w:eastAsia="en-US"/>
              </w:rPr>
              <w:t>POUŽITÍ FONDU CELKEM</w:t>
            </w:r>
          </w:p>
        </w:tc>
        <w:tc>
          <w:tcPr>
            <w:tcW w:w="0" w:type="auto"/>
            <w:tcBorders>
              <w:top w:val="single" w:sz="4" w:space="0" w:color="auto"/>
              <w:left w:val="single" w:sz="4" w:space="0" w:color="auto"/>
              <w:bottom w:val="single" w:sz="4" w:space="0" w:color="auto"/>
              <w:right w:val="single" w:sz="4" w:space="0" w:color="auto"/>
            </w:tcBorders>
          </w:tcPr>
          <w:p w14:paraId="4B414481" w14:textId="77777777" w:rsidR="009D6F59" w:rsidRPr="003E686F" w:rsidRDefault="00072973" w:rsidP="001152A4">
            <w:pPr>
              <w:spacing w:line="276" w:lineRule="auto"/>
              <w:jc w:val="right"/>
              <w:rPr>
                <w:b/>
                <w:sz w:val="20"/>
                <w:lang w:eastAsia="en-US"/>
              </w:rPr>
            </w:pPr>
            <w:r>
              <w:rPr>
                <w:b/>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21EDEEB1" w14:textId="77777777" w:rsidR="009D6F59" w:rsidRPr="003E686F" w:rsidRDefault="009D6F59" w:rsidP="001152A4">
            <w:pPr>
              <w:spacing w:line="276" w:lineRule="auto"/>
              <w:jc w:val="right"/>
              <w:rPr>
                <w:b/>
                <w:sz w:val="20"/>
                <w:lang w:eastAsia="en-US"/>
              </w:rPr>
            </w:pPr>
            <w:r w:rsidRPr="003E686F">
              <w:rPr>
                <w:b/>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3FEAD05F" w14:textId="77777777" w:rsidR="009D6F59" w:rsidRPr="003E686F" w:rsidRDefault="009D6F59" w:rsidP="001152A4">
            <w:pPr>
              <w:spacing w:line="276" w:lineRule="auto"/>
              <w:jc w:val="right"/>
              <w:rPr>
                <w:b/>
                <w:sz w:val="20"/>
                <w:lang w:eastAsia="en-US"/>
              </w:rPr>
            </w:pPr>
            <w:r w:rsidRPr="003E686F">
              <w:rPr>
                <w:b/>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2E489EB6" w14:textId="77777777" w:rsidR="009D6F59" w:rsidRPr="003E686F" w:rsidRDefault="009D6F59" w:rsidP="001152A4">
            <w:pPr>
              <w:spacing w:line="276" w:lineRule="auto"/>
              <w:jc w:val="right"/>
              <w:rPr>
                <w:b/>
                <w:sz w:val="20"/>
                <w:lang w:eastAsia="en-US"/>
              </w:rPr>
            </w:pPr>
            <w:r w:rsidRPr="003E686F">
              <w:rPr>
                <w:b/>
                <w:sz w:val="20"/>
                <w:lang w:eastAsia="en-US"/>
              </w:rPr>
              <w:t>0</w:t>
            </w:r>
          </w:p>
        </w:tc>
      </w:tr>
      <w:tr w:rsidR="009D6F59" w:rsidRPr="003E686F" w14:paraId="436F2AEE"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3EC76AB1" w14:textId="77777777" w:rsidR="009D6F59" w:rsidRPr="003E686F" w:rsidRDefault="009D6F59" w:rsidP="001152A4">
            <w:pPr>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354D6AE"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68BC8489"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233565DF" w14:textId="77777777" w:rsidR="009D6F59" w:rsidRPr="003E686F"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5291EE48" w14:textId="77777777" w:rsidR="009D6F59" w:rsidRPr="003E686F" w:rsidRDefault="009D6F59" w:rsidP="001152A4">
            <w:pPr>
              <w:spacing w:line="276" w:lineRule="auto"/>
              <w:jc w:val="right"/>
              <w:rPr>
                <w:sz w:val="20"/>
                <w:lang w:eastAsia="en-US"/>
              </w:rPr>
            </w:pPr>
          </w:p>
        </w:tc>
      </w:tr>
      <w:tr w:rsidR="009D6F59" w:rsidRPr="003E686F" w14:paraId="6498650E"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1ACEC015" w14:textId="77777777" w:rsidR="009D6F59" w:rsidRPr="003E686F" w:rsidRDefault="009D6F59" w:rsidP="001152A4">
            <w:pPr>
              <w:pStyle w:val="Nadpis4"/>
              <w:spacing w:line="276" w:lineRule="auto"/>
              <w:rPr>
                <w:sz w:val="20"/>
                <w:lang w:eastAsia="en-US"/>
              </w:rPr>
            </w:pPr>
            <w:r w:rsidRPr="003E686F">
              <w:rPr>
                <w:sz w:val="20"/>
                <w:lang w:eastAsia="en-US"/>
              </w:rPr>
              <w:t>ZŮSTATEK FONDU ODMĚN</w:t>
            </w:r>
          </w:p>
        </w:tc>
        <w:tc>
          <w:tcPr>
            <w:tcW w:w="0" w:type="auto"/>
            <w:tcBorders>
              <w:top w:val="single" w:sz="4" w:space="0" w:color="auto"/>
              <w:left w:val="single" w:sz="4" w:space="0" w:color="auto"/>
              <w:bottom w:val="single" w:sz="4" w:space="0" w:color="auto"/>
              <w:right w:val="single" w:sz="4" w:space="0" w:color="auto"/>
            </w:tcBorders>
          </w:tcPr>
          <w:p w14:paraId="08ABB462" w14:textId="77777777" w:rsidR="009D6F59" w:rsidRPr="003E686F" w:rsidRDefault="00072973" w:rsidP="001152A4">
            <w:pPr>
              <w:spacing w:line="276" w:lineRule="auto"/>
              <w:jc w:val="right"/>
              <w:rPr>
                <w:b/>
                <w:sz w:val="20"/>
                <w:lang w:eastAsia="en-US"/>
              </w:rPr>
            </w:pPr>
            <w:r>
              <w:rPr>
                <w:b/>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3E33C368" w14:textId="77777777" w:rsidR="009D6F59" w:rsidRPr="003E686F" w:rsidRDefault="00E33B02" w:rsidP="001152A4">
            <w:pPr>
              <w:spacing w:line="276" w:lineRule="auto"/>
              <w:jc w:val="right"/>
              <w:rPr>
                <w:b/>
                <w:sz w:val="20"/>
                <w:lang w:eastAsia="en-US"/>
              </w:rPr>
            </w:pPr>
            <w:r>
              <w:rPr>
                <w:b/>
                <w:sz w:val="20"/>
                <w:lang w:eastAsia="en-US"/>
              </w:rPr>
              <w:t>85</w:t>
            </w:r>
          </w:p>
        </w:tc>
        <w:tc>
          <w:tcPr>
            <w:tcW w:w="0" w:type="auto"/>
            <w:tcBorders>
              <w:top w:val="single" w:sz="4" w:space="0" w:color="auto"/>
              <w:left w:val="single" w:sz="4" w:space="0" w:color="auto"/>
              <w:bottom w:val="single" w:sz="4" w:space="0" w:color="auto"/>
              <w:right w:val="single" w:sz="4" w:space="0" w:color="auto"/>
            </w:tcBorders>
          </w:tcPr>
          <w:p w14:paraId="62DC4246" w14:textId="77777777" w:rsidR="009D6F59" w:rsidRPr="003E686F" w:rsidRDefault="00E33B02" w:rsidP="001152A4">
            <w:pPr>
              <w:spacing w:line="276" w:lineRule="auto"/>
              <w:jc w:val="right"/>
              <w:rPr>
                <w:b/>
                <w:sz w:val="20"/>
                <w:lang w:eastAsia="en-US"/>
              </w:rPr>
            </w:pPr>
            <w:r>
              <w:rPr>
                <w:b/>
                <w:sz w:val="20"/>
                <w:lang w:eastAsia="en-US"/>
              </w:rPr>
              <w:t>100</w:t>
            </w:r>
          </w:p>
        </w:tc>
        <w:tc>
          <w:tcPr>
            <w:tcW w:w="0" w:type="auto"/>
            <w:tcBorders>
              <w:top w:val="single" w:sz="4" w:space="0" w:color="auto"/>
              <w:left w:val="single" w:sz="4" w:space="0" w:color="auto"/>
              <w:bottom w:val="single" w:sz="4" w:space="0" w:color="auto"/>
              <w:right w:val="single" w:sz="4" w:space="0" w:color="auto"/>
            </w:tcBorders>
          </w:tcPr>
          <w:p w14:paraId="36E75AEF" w14:textId="77777777" w:rsidR="009D6F59" w:rsidRPr="003E686F" w:rsidRDefault="00E33B02" w:rsidP="001152A4">
            <w:pPr>
              <w:spacing w:line="276" w:lineRule="auto"/>
              <w:jc w:val="right"/>
              <w:rPr>
                <w:b/>
                <w:sz w:val="20"/>
                <w:lang w:eastAsia="en-US"/>
              </w:rPr>
            </w:pPr>
            <w:r>
              <w:rPr>
                <w:b/>
                <w:sz w:val="20"/>
                <w:lang w:eastAsia="en-US"/>
              </w:rPr>
              <w:t>85</w:t>
            </w:r>
          </w:p>
        </w:tc>
      </w:tr>
      <w:tr w:rsidR="009D6F59" w:rsidRPr="003E686F" w14:paraId="411D8242"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4569A8F2" w14:textId="77777777" w:rsidR="009D6F59" w:rsidRPr="003E686F" w:rsidRDefault="009D6F59" w:rsidP="001152A4">
            <w:pPr>
              <w:pStyle w:val="Nadpis4"/>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183241C" w14:textId="77777777" w:rsidR="009D6F59" w:rsidRPr="003E686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1F0CF1A2" w14:textId="77777777" w:rsidR="009D6F59" w:rsidRPr="003E686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4E9E94D1" w14:textId="77777777" w:rsidR="009D6F59" w:rsidRPr="003E686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4BFE769" w14:textId="77777777" w:rsidR="009D6F59" w:rsidRPr="003E686F" w:rsidRDefault="009D6F59" w:rsidP="001152A4">
            <w:pPr>
              <w:spacing w:line="276" w:lineRule="auto"/>
              <w:jc w:val="right"/>
              <w:rPr>
                <w:b/>
                <w:sz w:val="20"/>
                <w:lang w:eastAsia="en-US"/>
              </w:rPr>
            </w:pPr>
          </w:p>
        </w:tc>
      </w:tr>
      <w:tr w:rsidR="009D6F59" w:rsidRPr="003E686F" w14:paraId="7FCE31DD"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241AF306" w14:textId="77777777" w:rsidR="009D6F59" w:rsidRPr="003E686F" w:rsidRDefault="009D6F59" w:rsidP="001152A4">
            <w:pPr>
              <w:pStyle w:val="Nadpis4"/>
              <w:spacing w:line="276" w:lineRule="auto"/>
              <w:rPr>
                <w:sz w:val="20"/>
                <w:lang w:eastAsia="en-US"/>
              </w:rPr>
            </w:pPr>
            <w:r w:rsidRPr="003E686F">
              <w:rPr>
                <w:sz w:val="20"/>
                <w:lang w:eastAsia="en-US"/>
              </w:rPr>
              <w:t>CELKEM ÚČET 241</w:t>
            </w:r>
          </w:p>
        </w:tc>
        <w:tc>
          <w:tcPr>
            <w:tcW w:w="0" w:type="auto"/>
            <w:tcBorders>
              <w:top w:val="single" w:sz="4" w:space="0" w:color="auto"/>
              <w:left w:val="single" w:sz="4" w:space="0" w:color="auto"/>
              <w:bottom w:val="single" w:sz="4" w:space="0" w:color="auto"/>
              <w:right w:val="single" w:sz="4" w:space="0" w:color="auto"/>
            </w:tcBorders>
          </w:tcPr>
          <w:p w14:paraId="38E9E6E0" w14:textId="77777777" w:rsidR="009D6F59" w:rsidRPr="003E686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04AF3F9" w14:textId="4C2AD7E1" w:rsidR="009D6F59" w:rsidRPr="003E686F" w:rsidRDefault="00B87A42" w:rsidP="001152A4">
            <w:pPr>
              <w:spacing w:line="276" w:lineRule="auto"/>
              <w:jc w:val="right"/>
              <w:rPr>
                <w:b/>
                <w:sz w:val="20"/>
                <w:lang w:eastAsia="en-US"/>
              </w:rPr>
            </w:pPr>
            <w:r>
              <w:rPr>
                <w:b/>
                <w:sz w:val="20"/>
                <w:lang w:eastAsia="en-US"/>
              </w:rPr>
              <w:t xml:space="preserve">1 </w:t>
            </w:r>
            <w:r w:rsidR="00A30EC7">
              <w:rPr>
                <w:b/>
                <w:sz w:val="20"/>
                <w:lang w:eastAsia="en-US"/>
              </w:rPr>
              <w:t>884</w:t>
            </w:r>
          </w:p>
        </w:tc>
        <w:tc>
          <w:tcPr>
            <w:tcW w:w="0" w:type="auto"/>
            <w:tcBorders>
              <w:top w:val="single" w:sz="4" w:space="0" w:color="auto"/>
              <w:left w:val="single" w:sz="4" w:space="0" w:color="auto"/>
              <w:bottom w:val="single" w:sz="4" w:space="0" w:color="auto"/>
              <w:right w:val="single" w:sz="4" w:space="0" w:color="auto"/>
            </w:tcBorders>
          </w:tcPr>
          <w:p w14:paraId="567E4DB4" w14:textId="77777777" w:rsidR="009D6F59" w:rsidRPr="003E686F" w:rsidRDefault="009D6F59" w:rsidP="001152A4">
            <w:pPr>
              <w:spacing w:line="276" w:lineRule="auto"/>
              <w:jc w:val="right"/>
              <w:rPr>
                <w:b/>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4677DFB6" w14:textId="1A6A189F" w:rsidR="009D6F59" w:rsidRPr="003E686F" w:rsidRDefault="00B87A42" w:rsidP="001152A4">
            <w:pPr>
              <w:spacing w:line="276" w:lineRule="auto"/>
              <w:jc w:val="right"/>
              <w:rPr>
                <w:b/>
                <w:sz w:val="20"/>
                <w:lang w:eastAsia="en-US"/>
              </w:rPr>
            </w:pPr>
            <w:r>
              <w:rPr>
                <w:b/>
                <w:sz w:val="20"/>
                <w:lang w:eastAsia="en-US"/>
              </w:rPr>
              <w:t xml:space="preserve">1 </w:t>
            </w:r>
            <w:r w:rsidR="00A30EC7">
              <w:rPr>
                <w:b/>
                <w:sz w:val="20"/>
                <w:lang w:eastAsia="en-US"/>
              </w:rPr>
              <w:t>884</w:t>
            </w:r>
          </w:p>
        </w:tc>
      </w:tr>
    </w:tbl>
    <w:p w14:paraId="245BE8F1" w14:textId="77777777" w:rsidR="009D6F59" w:rsidRPr="003E686F" w:rsidRDefault="009D6F59" w:rsidP="009D6F59">
      <w:pPr>
        <w:pStyle w:val="Zkladntextodsazen"/>
        <w:ind w:left="0"/>
      </w:pPr>
      <w:r w:rsidRPr="003E686F">
        <w:rPr>
          <w:b w:val="0"/>
        </w:rPr>
        <w:tab/>
      </w:r>
      <w:r w:rsidRPr="003E686F">
        <w:rPr>
          <w:b w:val="0"/>
        </w:rPr>
        <w:tab/>
      </w:r>
      <w:r w:rsidRPr="003E686F">
        <w:rPr>
          <w:b w:val="0"/>
        </w:rPr>
        <w:tab/>
      </w:r>
      <w:r w:rsidRPr="003E686F">
        <w:rPr>
          <w:b w:val="0"/>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3"/>
        <w:gridCol w:w="1197"/>
        <w:gridCol w:w="1342"/>
        <w:gridCol w:w="995"/>
        <w:gridCol w:w="1843"/>
      </w:tblGrid>
      <w:tr w:rsidR="009D6F59" w:rsidRPr="00E519C9" w14:paraId="6AB97DD5" w14:textId="77777777" w:rsidTr="001152A4">
        <w:trPr>
          <w:cantSplit/>
        </w:trPr>
        <w:tc>
          <w:tcPr>
            <w:tcW w:w="0" w:type="auto"/>
            <w:tcBorders>
              <w:top w:val="single" w:sz="4" w:space="0" w:color="auto"/>
              <w:left w:val="single" w:sz="4" w:space="0" w:color="auto"/>
              <w:bottom w:val="single" w:sz="4" w:space="0" w:color="auto"/>
              <w:right w:val="single" w:sz="4" w:space="0" w:color="auto"/>
            </w:tcBorders>
            <w:vAlign w:val="center"/>
          </w:tcPr>
          <w:p w14:paraId="7504308D" w14:textId="77777777" w:rsidR="009D6F59" w:rsidRPr="00E519C9" w:rsidRDefault="009D6F59" w:rsidP="001152A4">
            <w:pPr>
              <w:spacing w:line="276" w:lineRule="auto"/>
              <w:jc w:val="center"/>
              <w:rPr>
                <w:b/>
                <w:sz w:val="20"/>
                <w:lang w:eastAsia="en-US"/>
              </w:rPr>
            </w:pPr>
            <w:r w:rsidRPr="00E519C9">
              <w:rPr>
                <w:b/>
                <w:sz w:val="20"/>
                <w:lang w:eastAsia="en-US"/>
              </w:rPr>
              <w:t xml:space="preserve">FOND KULTURNÍCH A SOCIÁLNÍCH POTŘEB – </w:t>
            </w:r>
            <w:proofErr w:type="gramStart"/>
            <w:r w:rsidRPr="00E519C9">
              <w:rPr>
                <w:b/>
                <w:sz w:val="20"/>
                <w:lang w:eastAsia="en-US"/>
              </w:rPr>
              <w:t>účet  412</w:t>
            </w:r>
            <w:proofErr w:type="gramEnd"/>
          </w:p>
        </w:tc>
        <w:tc>
          <w:tcPr>
            <w:tcW w:w="0" w:type="auto"/>
            <w:tcBorders>
              <w:top w:val="single" w:sz="4" w:space="0" w:color="auto"/>
              <w:left w:val="single" w:sz="4" w:space="0" w:color="auto"/>
              <w:bottom w:val="single" w:sz="4" w:space="0" w:color="auto"/>
              <w:right w:val="single" w:sz="4" w:space="0" w:color="auto"/>
            </w:tcBorders>
          </w:tcPr>
          <w:p w14:paraId="3CC78A9B" w14:textId="7C522C56" w:rsidR="009D6F59" w:rsidRPr="00E519C9" w:rsidRDefault="009D6F59" w:rsidP="001152A4">
            <w:pPr>
              <w:spacing w:line="276" w:lineRule="auto"/>
              <w:jc w:val="center"/>
              <w:rPr>
                <w:b/>
                <w:sz w:val="20"/>
                <w:lang w:eastAsia="en-US"/>
              </w:rPr>
            </w:pPr>
            <w:proofErr w:type="gramStart"/>
            <w:r w:rsidRPr="00E519C9">
              <w:rPr>
                <w:b/>
                <w:sz w:val="20"/>
                <w:lang w:eastAsia="en-US"/>
              </w:rPr>
              <w:t>Rozpočet  20</w:t>
            </w:r>
            <w:r w:rsidR="00C00734">
              <w:rPr>
                <w:b/>
                <w:sz w:val="20"/>
                <w:lang w:eastAsia="en-US"/>
              </w:rPr>
              <w:t>20</w:t>
            </w:r>
            <w:proofErr w:type="gramEnd"/>
          </w:p>
          <w:p w14:paraId="4E1D400A"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0" w:type="auto"/>
            <w:tcBorders>
              <w:top w:val="single" w:sz="4" w:space="0" w:color="auto"/>
              <w:left w:val="single" w:sz="4" w:space="0" w:color="auto"/>
              <w:bottom w:val="single" w:sz="4" w:space="0" w:color="auto"/>
              <w:right w:val="single" w:sz="4" w:space="0" w:color="auto"/>
            </w:tcBorders>
          </w:tcPr>
          <w:p w14:paraId="532E9068" w14:textId="73464BB1" w:rsidR="009D6F59" w:rsidRPr="00E519C9" w:rsidRDefault="009D6F59" w:rsidP="001152A4">
            <w:pPr>
              <w:spacing w:line="276" w:lineRule="auto"/>
              <w:jc w:val="center"/>
              <w:rPr>
                <w:b/>
                <w:sz w:val="20"/>
                <w:lang w:eastAsia="en-US"/>
              </w:rPr>
            </w:pPr>
            <w:proofErr w:type="gramStart"/>
            <w:r w:rsidRPr="00E519C9">
              <w:rPr>
                <w:b/>
                <w:sz w:val="20"/>
                <w:lang w:eastAsia="en-US"/>
              </w:rPr>
              <w:t>Skutečnost  20</w:t>
            </w:r>
            <w:r w:rsidR="00C00734">
              <w:rPr>
                <w:b/>
                <w:sz w:val="20"/>
                <w:lang w:eastAsia="en-US"/>
              </w:rPr>
              <w:t>20</w:t>
            </w:r>
            <w:proofErr w:type="gramEnd"/>
          </w:p>
          <w:p w14:paraId="3C66B847" w14:textId="77777777" w:rsidR="009D6F59" w:rsidRPr="00E519C9" w:rsidRDefault="009D6F59" w:rsidP="001152A4">
            <w:pPr>
              <w:spacing w:line="276" w:lineRule="auto"/>
              <w:jc w:val="center"/>
              <w:rPr>
                <w:b/>
                <w:sz w:val="20"/>
                <w:lang w:eastAsia="en-US"/>
              </w:rPr>
            </w:pPr>
            <w:r w:rsidRPr="00E519C9">
              <w:rPr>
                <w:b/>
                <w:sz w:val="20"/>
                <w:lang w:eastAsia="en-US"/>
              </w:rPr>
              <w:t>v tis. Kč</w:t>
            </w:r>
          </w:p>
        </w:tc>
        <w:tc>
          <w:tcPr>
            <w:tcW w:w="0" w:type="auto"/>
            <w:tcBorders>
              <w:top w:val="single" w:sz="4" w:space="0" w:color="auto"/>
              <w:left w:val="single" w:sz="4" w:space="0" w:color="auto"/>
              <w:bottom w:val="single" w:sz="4" w:space="0" w:color="auto"/>
              <w:right w:val="single" w:sz="4" w:space="0" w:color="auto"/>
            </w:tcBorders>
          </w:tcPr>
          <w:p w14:paraId="4BB8551B" w14:textId="77777777" w:rsidR="009D6F59" w:rsidRPr="00E519C9" w:rsidRDefault="009D6F59" w:rsidP="001152A4">
            <w:pPr>
              <w:spacing w:line="276" w:lineRule="auto"/>
              <w:jc w:val="center"/>
              <w:rPr>
                <w:b/>
                <w:sz w:val="20"/>
                <w:lang w:eastAsia="en-US"/>
              </w:rPr>
            </w:pPr>
            <w:proofErr w:type="gramStart"/>
            <w:r w:rsidRPr="00E519C9">
              <w:rPr>
                <w:b/>
                <w:sz w:val="20"/>
                <w:lang w:eastAsia="en-US"/>
              </w:rPr>
              <w:t>%        plnění</w:t>
            </w:r>
            <w:proofErr w:type="gramEnd"/>
          </w:p>
        </w:tc>
        <w:tc>
          <w:tcPr>
            <w:tcW w:w="0" w:type="auto"/>
            <w:tcBorders>
              <w:top w:val="single" w:sz="4" w:space="0" w:color="auto"/>
              <w:left w:val="single" w:sz="4" w:space="0" w:color="auto"/>
              <w:bottom w:val="single" w:sz="4" w:space="0" w:color="auto"/>
              <w:right w:val="single" w:sz="4" w:space="0" w:color="auto"/>
            </w:tcBorders>
          </w:tcPr>
          <w:p w14:paraId="79A5DA6D" w14:textId="77777777" w:rsidR="009D6F59" w:rsidRPr="00E519C9" w:rsidRDefault="009D6F59" w:rsidP="001152A4">
            <w:pPr>
              <w:spacing w:line="276" w:lineRule="auto"/>
              <w:jc w:val="center"/>
              <w:rPr>
                <w:b/>
                <w:sz w:val="20"/>
                <w:lang w:eastAsia="en-US"/>
              </w:rPr>
            </w:pPr>
            <w:r w:rsidRPr="00E519C9">
              <w:rPr>
                <w:b/>
                <w:sz w:val="20"/>
                <w:lang w:eastAsia="en-US"/>
              </w:rPr>
              <w:t>Finanční krytí fondu v tis. Kč</w:t>
            </w:r>
          </w:p>
        </w:tc>
      </w:tr>
      <w:tr w:rsidR="009D6F59" w:rsidRPr="00E519C9" w14:paraId="5ECD8C89"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691D467E" w14:textId="04196BE4" w:rsidR="009D6F59" w:rsidRPr="00E519C9" w:rsidRDefault="009D6F59" w:rsidP="00BF28A8">
            <w:pPr>
              <w:spacing w:line="276" w:lineRule="auto"/>
              <w:rPr>
                <w:sz w:val="20"/>
                <w:lang w:eastAsia="en-US"/>
              </w:rPr>
            </w:pPr>
            <w:r w:rsidRPr="00E519C9">
              <w:rPr>
                <w:sz w:val="20"/>
                <w:lang w:eastAsia="en-US"/>
              </w:rPr>
              <w:t>Stav FKSP k </w:t>
            </w:r>
            <w:proofErr w:type="gramStart"/>
            <w:r w:rsidRPr="00E519C9">
              <w:rPr>
                <w:sz w:val="20"/>
                <w:lang w:eastAsia="en-US"/>
              </w:rPr>
              <w:t>1.1.20</w:t>
            </w:r>
            <w:r w:rsidR="0002720B">
              <w:rPr>
                <w:sz w:val="20"/>
                <w:lang w:eastAsia="en-US"/>
              </w:rPr>
              <w:t>20</w:t>
            </w:r>
            <w:proofErr w:type="gramEnd"/>
          </w:p>
        </w:tc>
        <w:tc>
          <w:tcPr>
            <w:tcW w:w="0" w:type="auto"/>
            <w:tcBorders>
              <w:top w:val="single" w:sz="4" w:space="0" w:color="auto"/>
              <w:left w:val="single" w:sz="4" w:space="0" w:color="auto"/>
              <w:bottom w:val="single" w:sz="4" w:space="0" w:color="auto"/>
              <w:right w:val="single" w:sz="4" w:space="0" w:color="auto"/>
            </w:tcBorders>
          </w:tcPr>
          <w:p w14:paraId="2326421E" w14:textId="108B2D59" w:rsidR="009D6F59" w:rsidRPr="00E519C9" w:rsidRDefault="0002720B" w:rsidP="001152A4">
            <w:pPr>
              <w:spacing w:line="276" w:lineRule="auto"/>
              <w:jc w:val="right"/>
              <w:rPr>
                <w:sz w:val="20"/>
                <w:lang w:eastAsia="en-US"/>
              </w:rPr>
            </w:pPr>
            <w:r>
              <w:rPr>
                <w:sz w:val="20"/>
                <w:lang w:eastAsia="en-US"/>
              </w:rPr>
              <w:t>30</w:t>
            </w:r>
          </w:p>
        </w:tc>
        <w:tc>
          <w:tcPr>
            <w:tcW w:w="0" w:type="auto"/>
            <w:tcBorders>
              <w:top w:val="single" w:sz="4" w:space="0" w:color="auto"/>
              <w:left w:val="single" w:sz="4" w:space="0" w:color="auto"/>
              <w:bottom w:val="single" w:sz="4" w:space="0" w:color="auto"/>
              <w:right w:val="single" w:sz="4" w:space="0" w:color="auto"/>
            </w:tcBorders>
          </w:tcPr>
          <w:p w14:paraId="0DC3336C" w14:textId="2871B779" w:rsidR="009D6F59" w:rsidRPr="00E519C9" w:rsidRDefault="0002720B" w:rsidP="001152A4">
            <w:pPr>
              <w:spacing w:line="276" w:lineRule="auto"/>
              <w:jc w:val="right"/>
              <w:rPr>
                <w:sz w:val="20"/>
                <w:lang w:eastAsia="en-US"/>
              </w:rPr>
            </w:pPr>
            <w:r>
              <w:rPr>
                <w:sz w:val="20"/>
                <w:lang w:eastAsia="en-US"/>
              </w:rPr>
              <w:t>30</w:t>
            </w:r>
          </w:p>
        </w:tc>
        <w:tc>
          <w:tcPr>
            <w:tcW w:w="0" w:type="auto"/>
            <w:tcBorders>
              <w:top w:val="single" w:sz="4" w:space="0" w:color="auto"/>
              <w:left w:val="single" w:sz="4" w:space="0" w:color="auto"/>
              <w:bottom w:val="single" w:sz="4" w:space="0" w:color="auto"/>
              <w:right w:val="single" w:sz="4" w:space="0" w:color="auto"/>
            </w:tcBorders>
          </w:tcPr>
          <w:p w14:paraId="14986465" w14:textId="77777777" w:rsidR="009D6F59" w:rsidRPr="00E519C9" w:rsidRDefault="00585A9A" w:rsidP="001152A4">
            <w:pPr>
              <w:spacing w:line="276" w:lineRule="auto"/>
              <w:jc w:val="right"/>
              <w:rPr>
                <w:sz w:val="20"/>
                <w:lang w:eastAsia="en-US"/>
              </w:rPr>
            </w:pPr>
            <w:r>
              <w:rPr>
                <w:sz w:val="20"/>
                <w:lang w:eastAsia="en-US"/>
              </w:rPr>
              <w:t>100</w:t>
            </w:r>
          </w:p>
        </w:tc>
        <w:tc>
          <w:tcPr>
            <w:tcW w:w="0" w:type="auto"/>
            <w:tcBorders>
              <w:top w:val="single" w:sz="4" w:space="0" w:color="auto"/>
              <w:left w:val="single" w:sz="4" w:space="0" w:color="auto"/>
              <w:bottom w:val="single" w:sz="4" w:space="0" w:color="auto"/>
              <w:right w:val="single" w:sz="4" w:space="0" w:color="auto"/>
            </w:tcBorders>
          </w:tcPr>
          <w:p w14:paraId="355025F9" w14:textId="0F88D813" w:rsidR="009D6F59" w:rsidRPr="00E519C9" w:rsidRDefault="00911153" w:rsidP="001152A4">
            <w:pPr>
              <w:spacing w:line="276" w:lineRule="auto"/>
              <w:jc w:val="right"/>
              <w:rPr>
                <w:sz w:val="20"/>
                <w:lang w:eastAsia="en-US"/>
              </w:rPr>
            </w:pPr>
            <w:r>
              <w:rPr>
                <w:sz w:val="20"/>
                <w:lang w:eastAsia="en-US"/>
              </w:rPr>
              <w:t>30</w:t>
            </w:r>
          </w:p>
        </w:tc>
      </w:tr>
      <w:tr w:rsidR="009D6F59" w:rsidRPr="00E519C9" w14:paraId="0399143E"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0E953DC3" w14:textId="77777777" w:rsidR="009D6F59" w:rsidRPr="00E519C9" w:rsidRDefault="009D6F59" w:rsidP="001152A4">
            <w:pPr>
              <w:spacing w:line="276" w:lineRule="auto"/>
              <w:rPr>
                <w:sz w:val="20"/>
                <w:lang w:eastAsia="en-US"/>
              </w:rPr>
            </w:pPr>
            <w:r w:rsidRPr="00E519C9">
              <w:rPr>
                <w:sz w:val="20"/>
                <w:lang w:eastAsia="en-US"/>
              </w:rPr>
              <w:t>Příděl do FKSP</w:t>
            </w:r>
          </w:p>
        </w:tc>
        <w:tc>
          <w:tcPr>
            <w:tcW w:w="0" w:type="auto"/>
            <w:tcBorders>
              <w:top w:val="single" w:sz="4" w:space="0" w:color="auto"/>
              <w:left w:val="single" w:sz="4" w:space="0" w:color="auto"/>
              <w:bottom w:val="single" w:sz="4" w:space="0" w:color="auto"/>
              <w:right w:val="single" w:sz="4" w:space="0" w:color="auto"/>
            </w:tcBorders>
          </w:tcPr>
          <w:p w14:paraId="0E6F1B17" w14:textId="7751AEA3" w:rsidR="009D6F59" w:rsidRPr="00325FFB" w:rsidRDefault="0002720B" w:rsidP="001152A4">
            <w:pPr>
              <w:spacing w:line="276" w:lineRule="auto"/>
              <w:jc w:val="right"/>
              <w:rPr>
                <w:sz w:val="20"/>
                <w:lang w:eastAsia="en-US"/>
              </w:rPr>
            </w:pPr>
            <w:r>
              <w:rPr>
                <w:sz w:val="20"/>
                <w:lang w:eastAsia="en-US"/>
              </w:rPr>
              <w:t>187</w:t>
            </w:r>
          </w:p>
        </w:tc>
        <w:tc>
          <w:tcPr>
            <w:tcW w:w="0" w:type="auto"/>
            <w:tcBorders>
              <w:top w:val="single" w:sz="4" w:space="0" w:color="auto"/>
              <w:left w:val="single" w:sz="4" w:space="0" w:color="auto"/>
              <w:bottom w:val="single" w:sz="4" w:space="0" w:color="auto"/>
              <w:right w:val="single" w:sz="4" w:space="0" w:color="auto"/>
            </w:tcBorders>
          </w:tcPr>
          <w:p w14:paraId="576EEC23" w14:textId="1F2D3B4D" w:rsidR="009D6F59" w:rsidRPr="00E519C9" w:rsidRDefault="0002720B" w:rsidP="001152A4">
            <w:pPr>
              <w:spacing w:line="276" w:lineRule="auto"/>
              <w:jc w:val="right"/>
              <w:rPr>
                <w:sz w:val="20"/>
                <w:lang w:eastAsia="en-US"/>
              </w:rPr>
            </w:pPr>
            <w:r>
              <w:rPr>
                <w:sz w:val="20"/>
                <w:lang w:eastAsia="en-US"/>
              </w:rPr>
              <w:t>191</w:t>
            </w:r>
          </w:p>
        </w:tc>
        <w:tc>
          <w:tcPr>
            <w:tcW w:w="0" w:type="auto"/>
            <w:tcBorders>
              <w:top w:val="single" w:sz="4" w:space="0" w:color="auto"/>
              <w:left w:val="single" w:sz="4" w:space="0" w:color="auto"/>
              <w:bottom w:val="single" w:sz="4" w:space="0" w:color="auto"/>
              <w:right w:val="single" w:sz="4" w:space="0" w:color="auto"/>
            </w:tcBorders>
          </w:tcPr>
          <w:p w14:paraId="5565F00D" w14:textId="77777777" w:rsidR="009D6F59" w:rsidRPr="00325FFB" w:rsidRDefault="00585A9A" w:rsidP="001152A4">
            <w:pPr>
              <w:spacing w:line="276" w:lineRule="auto"/>
              <w:jc w:val="right"/>
              <w:rPr>
                <w:sz w:val="20"/>
                <w:lang w:eastAsia="en-US"/>
              </w:rPr>
            </w:pPr>
            <w:r>
              <w:rPr>
                <w:sz w:val="20"/>
                <w:lang w:eastAsia="en-US"/>
              </w:rPr>
              <w:t>102</w:t>
            </w:r>
          </w:p>
        </w:tc>
        <w:tc>
          <w:tcPr>
            <w:tcW w:w="0" w:type="auto"/>
            <w:tcBorders>
              <w:top w:val="single" w:sz="4" w:space="0" w:color="auto"/>
              <w:left w:val="single" w:sz="4" w:space="0" w:color="auto"/>
              <w:bottom w:val="single" w:sz="4" w:space="0" w:color="auto"/>
              <w:right w:val="single" w:sz="4" w:space="0" w:color="auto"/>
            </w:tcBorders>
          </w:tcPr>
          <w:p w14:paraId="42B70DCC" w14:textId="39E0A418" w:rsidR="009D6F59" w:rsidRPr="00E519C9" w:rsidRDefault="00911153" w:rsidP="0003363C">
            <w:pPr>
              <w:spacing w:line="276" w:lineRule="auto"/>
              <w:jc w:val="right"/>
              <w:rPr>
                <w:sz w:val="20"/>
                <w:lang w:eastAsia="en-US"/>
              </w:rPr>
            </w:pPr>
            <w:r>
              <w:rPr>
                <w:sz w:val="20"/>
                <w:lang w:eastAsia="en-US"/>
              </w:rPr>
              <w:t>191</w:t>
            </w:r>
          </w:p>
        </w:tc>
      </w:tr>
      <w:tr w:rsidR="009D6F59" w:rsidRPr="00E519C9" w14:paraId="013F1B6D" w14:textId="77777777" w:rsidTr="001152A4">
        <w:trPr>
          <w:cantSplit/>
          <w:trHeight w:val="402"/>
        </w:trPr>
        <w:tc>
          <w:tcPr>
            <w:tcW w:w="0" w:type="auto"/>
            <w:tcBorders>
              <w:top w:val="single" w:sz="4" w:space="0" w:color="auto"/>
              <w:left w:val="single" w:sz="4" w:space="0" w:color="auto"/>
              <w:bottom w:val="single" w:sz="4" w:space="0" w:color="auto"/>
              <w:right w:val="single" w:sz="4" w:space="0" w:color="auto"/>
            </w:tcBorders>
          </w:tcPr>
          <w:p w14:paraId="22AA4CCA" w14:textId="77777777" w:rsidR="009D6F59" w:rsidRPr="00206B42" w:rsidRDefault="009D6F59" w:rsidP="001152A4">
            <w:pPr>
              <w:pStyle w:val="Nadpis4"/>
              <w:spacing w:line="276" w:lineRule="auto"/>
              <w:rPr>
                <w:iCs/>
                <w:sz w:val="20"/>
                <w:lang w:eastAsia="en-US"/>
              </w:rPr>
            </w:pPr>
            <w:r w:rsidRPr="00206B42">
              <w:rPr>
                <w:iCs/>
                <w:sz w:val="20"/>
                <w:lang w:eastAsia="en-US"/>
              </w:rPr>
              <w:t>ZDROJE FONDU CELKEM</w:t>
            </w:r>
          </w:p>
        </w:tc>
        <w:tc>
          <w:tcPr>
            <w:tcW w:w="0" w:type="auto"/>
            <w:tcBorders>
              <w:top w:val="single" w:sz="4" w:space="0" w:color="auto"/>
              <w:left w:val="single" w:sz="4" w:space="0" w:color="auto"/>
              <w:bottom w:val="single" w:sz="4" w:space="0" w:color="auto"/>
              <w:right w:val="single" w:sz="4" w:space="0" w:color="auto"/>
            </w:tcBorders>
          </w:tcPr>
          <w:p w14:paraId="7A50B90C" w14:textId="046D7B7D" w:rsidR="009D6F59" w:rsidRPr="00325FFB" w:rsidRDefault="0002720B" w:rsidP="001152A4">
            <w:pPr>
              <w:spacing w:line="276" w:lineRule="auto"/>
              <w:jc w:val="right"/>
              <w:rPr>
                <w:b/>
                <w:sz w:val="20"/>
                <w:lang w:eastAsia="en-US"/>
              </w:rPr>
            </w:pPr>
            <w:r>
              <w:rPr>
                <w:b/>
                <w:sz w:val="20"/>
                <w:lang w:eastAsia="en-US"/>
              </w:rPr>
              <w:t>217</w:t>
            </w:r>
          </w:p>
        </w:tc>
        <w:tc>
          <w:tcPr>
            <w:tcW w:w="0" w:type="auto"/>
            <w:tcBorders>
              <w:top w:val="single" w:sz="4" w:space="0" w:color="auto"/>
              <w:left w:val="single" w:sz="4" w:space="0" w:color="auto"/>
              <w:bottom w:val="single" w:sz="4" w:space="0" w:color="auto"/>
              <w:right w:val="single" w:sz="4" w:space="0" w:color="auto"/>
            </w:tcBorders>
          </w:tcPr>
          <w:p w14:paraId="05D7EF22" w14:textId="7EEB5B48" w:rsidR="009D6F59" w:rsidRPr="00E519C9" w:rsidRDefault="0002720B" w:rsidP="001152A4">
            <w:pPr>
              <w:spacing w:line="276" w:lineRule="auto"/>
              <w:jc w:val="right"/>
              <w:rPr>
                <w:b/>
                <w:sz w:val="20"/>
                <w:lang w:eastAsia="en-US"/>
              </w:rPr>
            </w:pPr>
            <w:r>
              <w:rPr>
                <w:b/>
                <w:sz w:val="20"/>
                <w:lang w:eastAsia="en-US"/>
              </w:rPr>
              <w:t>221</w:t>
            </w:r>
          </w:p>
        </w:tc>
        <w:tc>
          <w:tcPr>
            <w:tcW w:w="0" w:type="auto"/>
            <w:tcBorders>
              <w:top w:val="single" w:sz="4" w:space="0" w:color="auto"/>
              <w:left w:val="single" w:sz="4" w:space="0" w:color="auto"/>
              <w:bottom w:val="single" w:sz="4" w:space="0" w:color="auto"/>
              <w:right w:val="single" w:sz="4" w:space="0" w:color="auto"/>
            </w:tcBorders>
          </w:tcPr>
          <w:p w14:paraId="47FDA2E0" w14:textId="31083BEE" w:rsidR="009D6F59" w:rsidRPr="00325FFB" w:rsidRDefault="00585A9A" w:rsidP="001152A4">
            <w:pPr>
              <w:spacing w:line="276" w:lineRule="auto"/>
              <w:jc w:val="right"/>
              <w:rPr>
                <w:b/>
                <w:sz w:val="20"/>
                <w:lang w:eastAsia="en-US"/>
              </w:rPr>
            </w:pPr>
            <w:r>
              <w:rPr>
                <w:b/>
                <w:sz w:val="20"/>
                <w:lang w:eastAsia="en-US"/>
              </w:rPr>
              <w:t>10</w:t>
            </w:r>
            <w:r w:rsidR="0002720B">
              <w:rPr>
                <w:b/>
                <w:sz w:val="20"/>
                <w:lang w:eastAsia="en-US"/>
              </w:rPr>
              <w:t>2</w:t>
            </w:r>
          </w:p>
        </w:tc>
        <w:tc>
          <w:tcPr>
            <w:tcW w:w="0" w:type="auto"/>
            <w:tcBorders>
              <w:top w:val="single" w:sz="4" w:space="0" w:color="auto"/>
              <w:left w:val="single" w:sz="4" w:space="0" w:color="auto"/>
              <w:bottom w:val="single" w:sz="4" w:space="0" w:color="auto"/>
              <w:right w:val="single" w:sz="4" w:space="0" w:color="auto"/>
            </w:tcBorders>
          </w:tcPr>
          <w:p w14:paraId="685E35B4" w14:textId="2B56FF58" w:rsidR="009D6F59" w:rsidRPr="00E519C9" w:rsidRDefault="00911153" w:rsidP="0003363C">
            <w:pPr>
              <w:spacing w:line="276" w:lineRule="auto"/>
              <w:jc w:val="right"/>
              <w:rPr>
                <w:b/>
                <w:sz w:val="20"/>
                <w:lang w:eastAsia="en-US"/>
              </w:rPr>
            </w:pPr>
            <w:r>
              <w:rPr>
                <w:b/>
                <w:sz w:val="20"/>
                <w:lang w:eastAsia="en-US"/>
              </w:rPr>
              <w:t>221</w:t>
            </w:r>
          </w:p>
        </w:tc>
      </w:tr>
      <w:tr w:rsidR="009D6F59" w:rsidRPr="00E519C9" w14:paraId="2755FA28"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6D0BE0B0" w14:textId="77777777" w:rsidR="009D6F59" w:rsidRPr="00E519C9" w:rsidRDefault="009D6F59" w:rsidP="001152A4">
            <w:pPr>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7BB7B3B3" w14:textId="77777777" w:rsidR="009D6F59" w:rsidRPr="00325FFB"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5175D7D5" w14:textId="77777777" w:rsidR="009D6F59" w:rsidRPr="00E519C9"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0E5DF52" w14:textId="77777777" w:rsidR="009D6F59" w:rsidRPr="00325FFB"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7DB51790" w14:textId="77777777" w:rsidR="009D6F59" w:rsidRPr="00E519C9" w:rsidRDefault="009D6F59" w:rsidP="001152A4">
            <w:pPr>
              <w:spacing w:line="276" w:lineRule="auto"/>
              <w:jc w:val="right"/>
              <w:rPr>
                <w:sz w:val="20"/>
                <w:lang w:eastAsia="en-US"/>
              </w:rPr>
            </w:pPr>
          </w:p>
        </w:tc>
      </w:tr>
      <w:tr w:rsidR="009D6F59" w:rsidRPr="00E519C9" w14:paraId="034F84FB"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286A9A56" w14:textId="77777777" w:rsidR="009D6F59" w:rsidRPr="00206B42" w:rsidRDefault="009D6F59" w:rsidP="001152A4">
            <w:pPr>
              <w:pStyle w:val="Nadpis4"/>
              <w:spacing w:line="276" w:lineRule="auto"/>
              <w:rPr>
                <w:iCs/>
                <w:sz w:val="20"/>
                <w:lang w:eastAsia="en-US"/>
              </w:rPr>
            </w:pPr>
            <w:r w:rsidRPr="00206B42">
              <w:rPr>
                <w:iCs/>
                <w:sz w:val="20"/>
                <w:lang w:eastAsia="en-US"/>
              </w:rPr>
              <w:t>POUŽITÍ FONDU CELKEM</w:t>
            </w:r>
          </w:p>
        </w:tc>
        <w:tc>
          <w:tcPr>
            <w:tcW w:w="0" w:type="auto"/>
            <w:tcBorders>
              <w:top w:val="single" w:sz="4" w:space="0" w:color="auto"/>
              <w:left w:val="single" w:sz="4" w:space="0" w:color="auto"/>
              <w:bottom w:val="single" w:sz="4" w:space="0" w:color="auto"/>
              <w:right w:val="single" w:sz="4" w:space="0" w:color="auto"/>
            </w:tcBorders>
          </w:tcPr>
          <w:p w14:paraId="1CAFABDD" w14:textId="34C7FCB4" w:rsidR="009D6F59" w:rsidRPr="00325FFB" w:rsidRDefault="0002720B" w:rsidP="001152A4">
            <w:pPr>
              <w:spacing w:line="276" w:lineRule="auto"/>
              <w:jc w:val="right"/>
              <w:rPr>
                <w:b/>
                <w:sz w:val="20"/>
                <w:lang w:eastAsia="en-US"/>
              </w:rPr>
            </w:pPr>
            <w:r>
              <w:rPr>
                <w:b/>
                <w:sz w:val="20"/>
                <w:lang w:eastAsia="en-US"/>
              </w:rPr>
              <w:t>217</w:t>
            </w:r>
          </w:p>
        </w:tc>
        <w:tc>
          <w:tcPr>
            <w:tcW w:w="0" w:type="auto"/>
            <w:tcBorders>
              <w:top w:val="single" w:sz="4" w:space="0" w:color="auto"/>
              <w:left w:val="single" w:sz="4" w:space="0" w:color="auto"/>
              <w:bottom w:val="single" w:sz="4" w:space="0" w:color="auto"/>
              <w:right w:val="single" w:sz="4" w:space="0" w:color="auto"/>
            </w:tcBorders>
          </w:tcPr>
          <w:p w14:paraId="1A60EFDD" w14:textId="51BC7385" w:rsidR="009D6F59" w:rsidRPr="00E519C9" w:rsidRDefault="0002720B" w:rsidP="001152A4">
            <w:pPr>
              <w:spacing w:line="276" w:lineRule="auto"/>
              <w:jc w:val="right"/>
              <w:rPr>
                <w:b/>
                <w:sz w:val="20"/>
                <w:lang w:eastAsia="en-US"/>
              </w:rPr>
            </w:pPr>
            <w:r>
              <w:rPr>
                <w:b/>
                <w:sz w:val="20"/>
                <w:lang w:eastAsia="en-US"/>
              </w:rPr>
              <w:t>150</w:t>
            </w:r>
          </w:p>
        </w:tc>
        <w:tc>
          <w:tcPr>
            <w:tcW w:w="0" w:type="auto"/>
            <w:tcBorders>
              <w:top w:val="single" w:sz="4" w:space="0" w:color="auto"/>
              <w:left w:val="single" w:sz="4" w:space="0" w:color="auto"/>
              <w:bottom w:val="single" w:sz="4" w:space="0" w:color="auto"/>
              <w:right w:val="single" w:sz="4" w:space="0" w:color="auto"/>
            </w:tcBorders>
          </w:tcPr>
          <w:p w14:paraId="13DEBC11" w14:textId="78EF8BA9" w:rsidR="009D6F59" w:rsidRPr="00325FFB" w:rsidRDefault="0002720B" w:rsidP="001152A4">
            <w:pPr>
              <w:spacing w:line="276" w:lineRule="auto"/>
              <w:jc w:val="right"/>
              <w:rPr>
                <w:b/>
                <w:sz w:val="20"/>
                <w:lang w:eastAsia="en-US"/>
              </w:rPr>
            </w:pPr>
            <w:r>
              <w:rPr>
                <w:b/>
                <w:sz w:val="20"/>
                <w:lang w:eastAsia="en-US"/>
              </w:rPr>
              <w:t>69</w:t>
            </w:r>
          </w:p>
        </w:tc>
        <w:tc>
          <w:tcPr>
            <w:tcW w:w="0" w:type="auto"/>
            <w:tcBorders>
              <w:top w:val="single" w:sz="4" w:space="0" w:color="auto"/>
              <w:left w:val="single" w:sz="4" w:space="0" w:color="auto"/>
              <w:bottom w:val="single" w:sz="4" w:space="0" w:color="auto"/>
              <w:right w:val="single" w:sz="4" w:space="0" w:color="auto"/>
            </w:tcBorders>
          </w:tcPr>
          <w:p w14:paraId="62E1964A" w14:textId="1E1951FC" w:rsidR="009D6F59" w:rsidRPr="00E519C9" w:rsidRDefault="00911153" w:rsidP="0003363C">
            <w:pPr>
              <w:spacing w:line="276" w:lineRule="auto"/>
              <w:jc w:val="right"/>
              <w:rPr>
                <w:b/>
                <w:sz w:val="20"/>
                <w:lang w:eastAsia="en-US"/>
              </w:rPr>
            </w:pPr>
            <w:r>
              <w:rPr>
                <w:b/>
                <w:sz w:val="20"/>
                <w:lang w:eastAsia="en-US"/>
              </w:rPr>
              <w:t>150</w:t>
            </w:r>
          </w:p>
        </w:tc>
      </w:tr>
      <w:tr w:rsidR="009D6F59" w:rsidRPr="00E519C9" w14:paraId="3A3F4470" w14:textId="77777777" w:rsidTr="001152A4">
        <w:trPr>
          <w:cantSplit/>
        </w:trPr>
        <w:tc>
          <w:tcPr>
            <w:tcW w:w="0" w:type="auto"/>
            <w:tcBorders>
              <w:top w:val="single" w:sz="4" w:space="0" w:color="auto"/>
              <w:left w:val="single" w:sz="4" w:space="0" w:color="auto"/>
              <w:bottom w:val="single" w:sz="4" w:space="0" w:color="auto"/>
              <w:right w:val="single" w:sz="4" w:space="0" w:color="auto"/>
            </w:tcBorders>
          </w:tcPr>
          <w:p w14:paraId="1CAD3A79" w14:textId="77777777" w:rsidR="009D6F59" w:rsidRPr="00E519C9" w:rsidRDefault="009D6F59" w:rsidP="001152A4">
            <w:pPr>
              <w:spacing w:line="276" w:lineRule="auto"/>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CA8EAA8" w14:textId="77777777" w:rsidR="009D6F59" w:rsidRPr="00E519C9"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73F1070" w14:textId="77777777" w:rsidR="009D6F59" w:rsidRPr="00E519C9"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096677A0" w14:textId="77777777" w:rsidR="009D6F59" w:rsidRPr="00E519C9" w:rsidRDefault="009D6F59" w:rsidP="001152A4">
            <w:pPr>
              <w:spacing w:line="276" w:lineRule="auto"/>
              <w:jc w:val="right"/>
              <w:rPr>
                <w:sz w:val="20"/>
                <w:lang w:eastAsia="en-US"/>
              </w:rPr>
            </w:pPr>
          </w:p>
        </w:tc>
        <w:tc>
          <w:tcPr>
            <w:tcW w:w="0" w:type="auto"/>
            <w:tcBorders>
              <w:top w:val="single" w:sz="4" w:space="0" w:color="auto"/>
              <w:left w:val="single" w:sz="4" w:space="0" w:color="auto"/>
              <w:bottom w:val="single" w:sz="4" w:space="0" w:color="auto"/>
              <w:right w:val="single" w:sz="4" w:space="0" w:color="auto"/>
            </w:tcBorders>
          </w:tcPr>
          <w:p w14:paraId="3B07EDEC" w14:textId="77777777" w:rsidR="009D6F59" w:rsidRPr="00E519C9" w:rsidRDefault="009D6F59" w:rsidP="001152A4">
            <w:pPr>
              <w:spacing w:line="276" w:lineRule="auto"/>
              <w:jc w:val="right"/>
              <w:rPr>
                <w:sz w:val="20"/>
                <w:lang w:eastAsia="en-US"/>
              </w:rPr>
            </w:pPr>
          </w:p>
        </w:tc>
      </w:tr>
      <w:tr w:rsidR="009D6F59" w:rsidRPr="00E519C9" w14:paraId="6AB6BD94" w14:textId="77777777" w:rsidTr="001152A4">
        <w:trPr>
          <w:cantSplit/>
          <w:trHeight w:val="154"/>
        </w:trPr>
        <w:tc>
          <w:tcPr>
            <w:tcW w:w="0" w:type="auto"/>
            <w:tcBorders>
              <w:top w:val="single" w:sz="4" w:space="0" w:color="auto"/>
              <w:left w:val="single" w:sz="4" w:space="0" w:color="auto"/>
              <w:bottom w:val="single" w:sz="4" w:space="0" w:color="auto"/>
              <w:right w:val="single" w:sz="4" w:space="0" w:color="auto"/>
            </w:tcBorders>
          </w:tcPr>
          <w:p w14:paraId="28313E07" w14:textId="77777777" w:rsidR="009D6F59" w:rsidRPr="006A51B0" w:rsidRDefault="009D6F59" w:rsidP="001152A4">
            <w:pPr>
              <w:pStyle w:val="Nadpis4"/>
              <w:spacing w:line="276" w:lineRule="auto"/>
              <w:rPr>
                <w:sz w:val="20"/>
                <w:lang w:eastAsia="en-US"/>
              </w:rPr>
            </w:pPr>
            <w:r w:rsidRPr="006A51B0">
              <w:rPr>
                <w:sz w:val="20"/>
                <w:lang w:eastAsia="en-US"/>
              </w:rPr>
              <w:t>ZŮSTATEK FKSP</w:t>
            </w:r>
          </w:p>
        </w:tc>
        <w:tc>
          <w:tcPr>
            <w:tcW w:w="0" w:type="auto"/>
            <w:tcBorders>
              <w:top w:val="single" w:sz="4" w:space="0" w:color="auto"/>
              <w:left w:val="single" w:sz="4" w:space="0" w:color="auto"/>
              <w:bottom w:val="single" w:sz="4" w:space="0" w:color="auto"/>
              <w:right w:val="single" w:sz="4" w:space="0" w:color="auto"/>
            </w:tcBorders>
          </w:tcPr>
          <w:p w14:paraId="04255502" w14:textId="77777777" w:rsidR="009D6F59" w:rsidRPr="00E519C9" w:rsidRDefault="00585A9A" w:rsidP="001152A4">
            <w:pPr>
              <w:spacing w:line="276" w:lineRule="auto"/>
              <w:jc w:val="right"/>
              <w:rPr>
                <w:b/>
                <w:sz w:val="20"/>
                <w:lang w:eastAsia="en-US"/>
              </w:rPr>
            </w:pPr>
            <w:r>
              <w:rPr>
                <w:b/>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273AE5A0" w14:textId="4465C92E" w:rsidR="009D6F59" w:rsidRPr="00E519C9" w:rsidRDefault="0002720B" w:rsidP="001152A4">
            <w:pPr>
              <w:spacing w:line="276" w:lineRule="auto"/>
              <w:jc w:val="right"/>
              <w:rPr>
                <w:b/>
                <w:sz w:val="20"/>
                <w:lang w:eastAsia="en-US"/>
              </w:rPr>
            </w:pPr>
            <w:r>
              <w:rPr>
                <w:b/>
                <w:sz w:val="20"/>
                <w:lang w:eastAsia="en-US"/>
              </w:rPr>
              <w:t>71</w:t>
            </w:r>
          </w:p>
        </w:tc>
        <w:tc>
          <w:tcPr>
            <w:tcW w:w="0" w:type="auto"/>
            <w:tcBorders>
              <w:top w:val="single" w:sz="4" w:space="0" w:color="auto"/>
              <w:left w:val="single" w:sz="4" w:space="0" w:color="auto"/>
              <w:bottom w:val="single" w:sz="4" w:space="0" w:color="auto"/>
              <w:right w:val="single" w:sz="4" w:space="0" w:color="auto"/>
            </w:tcBorders>
          </w:tcPr>
          <w:p w14:paraId="1987F1EF" w14:textId="77777777" w:rsidR="009D6F59" w:rsidRPr="00E519C9" w:rsidRDefault="00585A9A" w:rsidP="001152A4">
            <w:pPr>
              <w:spacing w:line="276" w:lineRule="auto"/>
              <w:jc w:val="right"/>
              <w:rPr>
                <w:b/>
                <w:sz w:val="20"/>
                <w:lang w:eastAsia="en-US"/>
              </w:rPr>
            </w:pPr>
            <w:r>
              <w:rPr>
                <w:b/>
                <w:sz w:val="20"/>
                <w:lang w:eastAsia="en-US"/>
              </w:rPr>
              <w:t>0</w:t>
            </w:r>
          </w:p>
        </w:tc>
        <w:tc>
          <w:tcPr>
            <w:tcW w:w="0" w:type="auto"/>
            <w:tcBorders>
              <w:top w:val="single" w:sz="4" w:space="0" w:color="auto"/>
              <w:left w:val="single" w:sz="4" w:space="0" w:color="auto"/>
              <w:bottom w:val="single" w:sz="4" w:space="0" w:color="auto"/>
              <w:right w:val="single" w:sz="4" w:space="0" w:color="auto"/>
            </w:tcBorders>
          </w:tcPr>
          <w:p w14:paraId="0F592A41" w14:textId="1D407ED3" w:rsidR="009D6F59" w:rsidRPr="00E519C9" w:rsidRDefault="00911153" w:rsidP="0003363C">
            <w:pPr>
              <w:spacing w:line="276" w:lineRule="auto"/>
              <w:jc w:val="right"/>
              <w:rPr>
                <w:b/>
                <w:sz w:val="20"/>
                <w:lang w:eastAsia="en-US"/>
              </w:rPr>
            </w:pPr>
            <w:r>
              <w:rPr>
                <w:b/>
                <w:sz w:val="20"/>
                <w:lang w:eastAsia="en-US"/>
              </w:rPr>
              <w:t>71</w:t>
            </w:r>
          </w:p>
        </w:tc>
      </w:tr>
    </w:tbl>
    <w:p w14:paraId="612A0DA0" w14:textId="77777777" w:rsidR="009D6F59" w:rsidRDefault="009D6F59" w:rsidP="00BE7967">
      <w:pPr>
        <w:jc w:val="both"/>
        <w:rPr>
          <w:b/>
        </w:rPr>
      </w:pPr>
      <w:r>
        <w:rPr>
          <w:b/>
        </w:rPr>
        <w:t xml:space="preserve">Komentář k tabulkám: </w:t>
      </w:r>
    </w:p>
    <w:p w14:paraId="25598F83" w14:textId="0A1E0D2A" w:rsidR="009D6F59" w:rsidRDefault="009D6F59" w:rsidP="00BE7967">
      <w:pPr>
        <w:jc w:val="both"/>
      </w:pPr>
      <w:r>
        <w:t>Fond reprodukce majetku byl tvořen z odpisů za běžný rok</w:t>
      </w:r>
      <w:r w:rsidR="00E57158">
        <w:t xml:space="preserve"> 20</w:t>
      </w:r>
      <w:r w:rsidR="00911153">
        <w:t>20</w:t>
      </w:r>
      <w:r>
        <w:t>.</w:t>
      </w:r>
      <w:r w:rsidR="00585A9A">
        <w:t xml:space="preserve"> </w:t>
      </w:r>
      <w:r>
        <w:t xml:space="preserve">  </w:t>
      </w:r>
    </w:p>
    <w:p w14:paraId="77E36D01" w14:textId="2695C11F" w:rsidR="009D6F59" w:rsidRDefault="009D6F59" w:rsidP="00BE7967">
      <w:pPr>
        <w:jc w:val="both"/>
      </w:pPr>
      <w:r>
        <w:t>Fond kulturních a sociálních potřeb byl použit na příspěvek pro zaměstnance na obědy.</w:t>
      </w:r>
      <w:r w:rsidR="00911153">
        <w:t xml:space="preserve"> Z důvodu epidemie </w:t>
      </w:r>
      <w:proofErr w:type="spellStart"/>
      <w:r w:rsidR="00911153">
        <w:t>koronaviru</w:t>
      </w:r>
      <w:proofErr w:type="spellEnd"/>
      <w:r w:rsidR="00911153">
        <w:t xml:space="preserve"> nemohl být dle rozpočtu FKSP na rok 2020 využit na kulturu, tělovýchovu a sport. </w:t>
      </w:r>
      <w:r w:rsidR="00E57158">
        <w:t xml:space="preserve"> Nevyčerpaný zůstatek je převeden a zakalkulován k čerpání do roku 20</w:t>
      </w:r>
      <w:r w:rsidR="00BF28A8">
        <w:t>2</w:t>
      </w:r>
      <w:r w:rsidR="00911153">
        <w:t>1</w:t>
      </w:r>
      <w:r w:rsidR="00E57158">
        <w:t>.</w:t>
      </w:r>
      <w:r w:rsidR="00585A9A">
        <w:t xml:space="preserve"> </w:t>
      </w:r>
    </w:p>
    <w:p w14:paraId="6AD9A616" w14:textId="77777777" w:rsidR="00585A9A" w:rsidRDefault="00585A9A" w:rsidP="00BE7967">
      <w:pPr>
        <w:jc w:val="both"/>
      </w:pPr>
      <w:r>
        <w:t>Fond odměn nebyl použit.</w:t>
      </w:r>
    </w:p>
    <w:p w14:paraId="49E73FD7" w14:textId="77777777" w:rsidR="009D6F59" w:rsidRDefault="009D6F59" w:rsidP="009D6F59"/>
    <w:p w14:paraId="47890641" w14:textId="77777777" w:rsidR="009D6F59" w:rsidRDefault="009D6F59" w:rsidP="005C7EF8">
      <w:pPr>
        <w:numPr>
          <w:ilvl w:val="0"/>
          <w:numId w:val="3"/>
        </w:numPr>
        <w:rPr>
          <w:b/>
          <w:u w:val="single"/>
        </w:rPr>
      </w:pPr>
      <w:r>
        <w:rPr>
          <w:b/>
          <w:u w:val="single"/>
        </w:rPr>
        <w:t>Stav pohledávek a závazků po lhůtě splatnosti</w:t>
      </w:r>
    </w:p>
    <w:p w14:paraId="6EC1BBB6" w14:textId="77777777" w:rsidR="009D6F59" w:rsidRDefault="009D6F59" w:rsidP="009D6F59">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083"/>
        <w:gridCol w:w="3517"/>
        <w:gridCol w:w="1006"/>
      </w:tblGrid>
      <w:tr w:rsidR="009D6F59" w14:paraId="18B0B74D" w14:textId="77777777" w:rsidTr="001152A4">
        <w:tc>
          <w:tcPr>
            <w:tcW w:w="3510" w:type="dxa"/>
            <w:tcBorders>
              <w:top w:val="single" w:sz="4" w:space="0" w:color="auto"/>
              <w:left w:val="single" w:sz="4" w:space="0" w:color="auto"/>
              <w:bottom w:val="double" w:sz="4" w:space="0" w:color="auto"/>
              <w:right w:val="single" w:sz="4" w:space="0" w:color="auto"/>
            </w:tcBorders>
          </w:tcPr>
          <w:p w14:paraId="194B15A1" w14:textId="77777777" w:rsidR="009D6F59" w:rsidRDefault="009D6F59" w:rsidP="001152A4">
            <w:pPr>
              <w:spacing w:line="276" w:lineRule="auto"/>
              <w:jc w:val="center"/>
              <w:rPr>
                <w:b/>
                <w:sz w:val="20"/>
                <w:lang w:eastAsia="en-US"/>
              </w:rPr>
            </w:pPr>
            <w:r>
              <w:rPr>
                <w:b/>
                <w:sz w:val="20"/>
                <w:lang w:eastAsia="en-US"/>
              </w:rPr>
              <w:t>POHLEDÁVKY</w:t>
            </w:r>
          </w:p>
        </w:tc>
        <w:tc>
          <w:tcPr>
            <w:tcW w:w="1096" w:type="dxa"/>
            <w:tcBorders>
              <w:top w:val="single" w:sz="4" w:space="0" w:color="auto"/>
              <w:left w:val="single" w:sz="4" w:space="0" w:color="auto"/>
              <w:bottom w:val="double" w:sz="4" w:space="0" w:color="auto"/>
              <w:right w:val="single" w:sz="4" w:space="0" w:color="auto"/>
            </w:tcBorders>
          </w:tcPr>
          <w:p w14:paraId="7089732A" w14:textId="77777777" w:rsidR="009D6F59" w:rsidRDefault="009D6F59" w:rsidP="001152A4">
            <w:pPr>
              <w:spacing w:line="276" w:lineRule="auto"/>
              <w:jc w:val="center"/>
              <w:rPr>
                <w:sz w:val="20"/>
                <w:lang w:eastAsia="en-US"/>
              </w:rPr>
            </w:pPr>
            <w:r>
              <w:rPr>
                <w:sz w:val="20"/>
                <w:lang w:eastAsia="en-US"/>
              </w:rPr>
              <w:t xml:space="preserve">v </w:t>
            </w:r>
            <w:proofErr w:type="spellStart"/>
            <w:proofErr w:type="gramStart"/>
            <w:r>
              <w:rPr>
                <w:sz w:val="20"/>
                <w:lang w:eastAsia="en-US"/>
              </w:rPr>
              <w:t>tis.Kč</w:t>
            </w:r>
            <w:proofErr w:type="spellEnd"/>
            <w:proofErr w:type="gramEnd"/>
          </w:p>
        </w:tc>
        <w:tc>
          <w:tcPr>
            <w:tcW w:w="3582" w:type="dxa"/>
            <w:tcBorders>
              <w:top w:val="single" w:sz="4" w:space="0" w:color="auto"/>
              <w:left w:val="single" w:sz="4" w:space="0" w:color="auto"/>
              <w:bottom w:val="double" w:sz="4" w:space="0" w:color="auto"/>
              <w:right w:val="single" w:sz="4" w:space="0" w:color="auto"/>
            </w:tcBorders>
          </w:tcPr>
          <w:p w14:paraId="6413FC81" w14:textId="77777777" w:rsidR="009D6F59" w:rsidRDefault="009D6F59" w:rsidP="001152A4">
            <w:pPr>
              <w:spacing w:line="276" w:lineRule="auto"/>
              <w:jc w:val="center"/>
              <w:rPr>
                <w:b/>
                <w:sz w:val="20"/>
                <w:lang w:eastAsia="en-US"/>
              </w:rPr>
            </w:pPr>
            <w:r>
              <w:rPr>
                <w:b/>
                <w:sz w:val="20"/>
                <w:lang w:eastAsia="en-US"/>
              </w:rPr>
              <w:t>ZÁVAZKY</w:t>
            </w:r>
          </w:p>
        </w:tc>
        <w:tc>
          <w:tcPr>
            <w:tcW w:w="1024" w:type="dxa"/>
            <w:tcBorders>
              <w:top w:val="single" w:sz="4" w:space="0" w:color="auto"/>
              <w:left w:val="single" w:sz="4" w:space="0" w:color="auto"/>
              <w:bottom w:val="double" w:sz="4" w:space="0" w:color="auto"/>
              <w:right w:val="single" w:sz="4" w:space="0" w:color="auto"/>
            </w:tcBorders>
          </w:tcPr>
          <w:p w14:paraId="6DCAD094" w14:textId="77777777" w:rsidR="009D6F59" w:rsidRDefault="009D6F59" w:rsidP="001152A4">
            <w:pPr>
              <w:spacing w:line="276" w:lineRule="auto"/>
              <w:jc w:val="center"/>
              <w:rPr>
                <w:sz w:val="20"/>
                <w:lang w:eastAsia="en-US"/>
              </w:rPr>
            </w:pPr>
            <w:r>
              <w:rPr>
                <w:sz w:val="20"/>
                <w:lang w:eastAsia="en-US"/>
              </w:rPr>
              <w:t>v tis. Kč</w:t>
            </w:r>
          </w:p>
        </w:tc>
      </w:tr>
      <w:tr w:rsidR="009D6F59" w14:paraId="7CC53F88" w14:textId="77777777" w:rsidTr="001152A4">
        <w:tc>
          <w:tcPr>
            <w:tcW w:w="3510" w:type="dxa"/>
            <w:tcBorders>
              <w:top w:val="double" w:sz="4" w:space="0" w:color="auto"/>
              <w:left w:val="single" w:sz="4" w:space="0" w:color="auto"/>
              <w:bottom w:val="single" w:sz="4" w:space="0" w:color="auto"/>
              <w:right w:val="single" w:sz="4" w:space="0" w:color="auto"/>
            </w:tcBorders>
          </w:tcPr>
          <w:p w14:paraId="4E74D06D" w14:textId="77777777" w:rsidR="009D6F59" w:rsidRDefault="009D6F59" w:rsidP="001152A4">
            <w:pPr>
              <w:spacing w:line="276" w:lineRule="auto"/>
              <w:rPr>
                <w:sz w:val="20"/>
                <w:lang w:eastAsia="en-US"/>
              </w:rPr>
            </w:pPr>
            <w:r>
              <w:rPr>
                <w:sz w:val="20"/>
                <w:lang w:eastAsia="en-US"/>
              </w:rPr>
              <w:t>Po lhůtě splatnosti do 30 dní</w:t>
            </w:r>
          </w:p>
        </w:tc>
        <w:tc>
          <w:tcPr>
            <w:tcW w:w="1096" w:type="dxa"/>
            <w:tcBorders>
              <w:top w:val="double" w:sz="4" w:space="0" w:color="auto"/>
              <w:left w:val="single" w:sz="4" w:space="0" w:color="auto"/>
              <w:bottom w:val="single" w:sz="4" w:space="0" w:color="auto"/>
              <w:right w:val="single" w:sz="4" w:space="0" w:color="auto"/>
            </w:tcBorders>
          </w:tcPr>
          <w:p w14:paraId="726CBC10" w14:textId="77777777" w:rsidR="009D6F59" w:rsidRDefault="009D6F59" w:rsidP="001152A4">
            <w:pPr>
              <w:spacing w:line="276" w:lineRule="auto"/>
              <w:jc w:val="right"/>
              <w:rPr>
                <w:sz w:val="20"/>
                <w:lang w:eastAsia="en-US"/>
              </w:rPr>
            </w:pPr>
            <w:r>
              <w:rPr>
                <w:sz w:val="20"/>
                <w:lang w:eastAsia="en-US"/>
              </w:rPr>
              <w:t>0</w:t>
            </w:r>
          </w:p>
        </w:tc>
        <w:tc>
          <w:tcPr>
            <w:tcW w:w="3582" w:type="dxa"/>
            <w:tcBorders>
              <w:top w:val="double" w:sz="4" w:space="0" w:color="auto"/>
              <w:left w:val="single" w:sz="4" w:space="0" w:color="auto"/>
              <w:bottom w:val="single" w:sz="4" w:space="0" w:color="auto"/>
              <w:right w:val="single" w:sz="4" w:space="0" w:color="auto"/>
            </w:tcBorders>
          </w:tcPr>
          <w:p w14:paraId="5077A32E" w14:textId="77777777" w:rsidR="009D6F59" w:rsidRDefault="009D6F59" w:rsidP="001152A4">
            <w:pPr>
              <w:spacing w:line="276" w:lineRule="auto"/>
              <w:rPr>
                <w:sz w:val="20"/>
                <w:lang w:eastAsia="en-US"/>
              </w:rPr>
            </w:pPr>
            <w:r>
              <w:rPr>
                <w:sz w:val="20"/>
                <w:lang w:eastAsia="en-US"/>
              </w:rPr>
              <w:t>Po lhůtě splatnosti do 30 dní</w:t>
            </w:r>
          </w:p>
        </w:tc>
        <w:tc>
          <w:tcPr>
            <w:tcW w:w="1024" w:type="dxa"/>
            <w:tcBorders>
              <w:top w:val="double" w:sz="4" w:space="0" w:color="auto"/>
              <w:left w:val="single" w:sz="4" w:space="0" w:color="auto"/>
              <w:bottom w:val="single" w:sz="4" w:space="0" w:color="auto"/>
              <w:right w:val="single" w:sz="4" w:space="0" w:color="auto"/>
            </w:tcBorders>
          </w:tcPr>
          <w:p w14:paraId="18BBEECF" w14:textId="77777777" w:rsidR="009D6F59" w:rsidRDefault="009D6F59" w:rsidP="001152A4">
            <w:pPr>
              <w:spacing w:line="276" w:lineRule="auto"/>
              <w:jc w:val="right"/>
              <w:rPr>
                <w:sz w:val="20"/>
                <w:lang w:eastAsia="en-US"/>
              </w:rPr>
            </w:pPr>
            <w:r>
              <w:rPr>
                <w:sz w:val="20"/>
                <w:lang w:eastAsia="en-US"/>
              </w:rPr>
              <w:t>0</w:t>
            </w:r>
          </w:p>
        </w:tc>
      </w:tr>
      <w:tr w:rsidR="009D6F59" w14:paraId="79F262F3" w14:textId="77777777" w:rsidTr="001152A4">
        <w:tc>
          <w:tcPr>
            <w:tcW w:w="3510" w:type="dxa"/>
            <w:tcBorders>
              <w:top w:val="single" w:sz="4" w:space="0" w:color="auto"/>
              <w:left w:val="single" w:sz="4" w:space="0" w:color="auto"/>
              <w:bottom w:val="single" w:sz="4" w:space="0" w:color="auto"/>
              <w:right w:val="single" w:sz="4" w:space="0" w:color="auto"/>
            </w:tcBorders>
          </w:tcPr>
          <w:p w14:paraId="3623376C" w14:textId="77777777" w:rsidR="009D6F59" w:rsidRDefault="009D6F59" w:rsidP="001152A4">
            <w:pPr>
              <w:spacing w:line="276" w:lineRule="auto"/>
              <w:rPr>
                <w:sz w:val="20"/>
                <w:lang w:eastAsia="en-US"/>
              </w:rPr>
            </w:pPr>
            <w:r>
              <w:rPr>
                <w:sz w:val="20"/>
                <w:lang w:eastAsia="en-US"/>
              </w:rPr>
              <w:t>Po lhůtě splatnosti od 31 do 90 dní</w:t>
            </w:r>
          </w:p>
        </w:tc>
        <w:tc>
          <w:tcPr>
            <w:tcW w:w="1096" w:type="dxa"/>
            <w:tcBorders>
              <w:top w:val="single" w:sz="4" w:space="0" w:color="auto"/>
              <w:left w:val="single" w:sz="4" w:space="0" w:color="auto"/>
              <w:bottom w:val="single" w:sz="4" w:space="0" w:color="auto"/>
              <w:right w:val="single" w:sz="4" w:space="0" w:color="auto"/>
            </w:tcBorders>
          </w:tcPr>
          <w:p w14:paraId="0011FD2F" w14:textId="77777777" w:rsidR="009D6F59" w:rsidRDefault="009D6F59" w:rsidP="001152A4">
            <w:pPr>
              <w:spacing w:line="276" w:lineRule="auto"/>
              <w:jc w:val="right"/>
              <w:rPr>
                <w:sz w:val="20"/>
                <w:lang w:eastAsia="en-US"/>
              </w:rPr>
            </w:pPr>
            <w:r>
              <w:rPr>
                <w:sz w:val="20"/>
                <w:lang w:eastAsia="en-US"/>
              </w:rPr>
              <w:t>0</w:t>
            </w:r>
          </w:p>
        </w:tc>
        <w:tc>
          <w:tcPr>
            <w:tcW w:w="3582" w:type="dxa"/>
            <w:tcBorders>
              <w:top w:val="single" w:sz="4" w:space="0" w:color="auto"/>
              <w:left w:val="single" w:sz="4" w:space="0" w:color="auto"/>
              <w:bottom w:val="single" w:sz="4" w:space="0" w:color="auto"/>
              <w:right w:val="single" w:sz="4" w:space="0" w:color="auto"/>
            </w:tcBorders>
          </w:tcPr>
          <w:p w14:paraId="4D2AAA79" w14:textId="77777777" w:rsidR="009D6F59" w:rsidRDefault="009D6F59" w:rsidP="001152A4">
            <w:pPr>
              <w:spacing w:line="276" w:lineRule="auto"/>
              <w:rPr>
                <w:sz w:val="20"/>
                <w:lang w:eastAsia="en-US"/>
              </w:rPr>
            </w:pPr>
            <w:r>
              <w:rPr>
                <w:sz w:val="20"/>
                <w:lang w:eastAsia="en-US"/>
              </w:rPr>
              <w:t>Po lhůtě splatnosti od 31 do 90 dní</w:t>
            </w:r>
          </w:p>
        </w:tc>
        <w:tc>
          <w:tcPr>
            <w:tcW w:w="1024" w:type="dxa"/>
            <w:tcBorders>
              <w:top w:val="single" w:sz="4" w:space="0" w:color="auto"/>
              <w:left w:val="single" w:sz="4" w:space="0" w:color="auto"/>
              <w:bottom w:val="single" w:sz="4" w:space="0" w:color="auto"/>
              <w:right w:val="single" w:sz="4" w:space="0" w:color="auto"/>
            </w:tcBorders>
          </w:tcPr>
          <w:p w14:paraId="78DAB8D9" w14:textId="77777777" w:rsidR="009D6F59" w:rsidRDefault="009D6F59" w:rsidP="001152A4">
            <w:pPr>
              <w:spacing w:line="276" w:lineRule="auto"/>
              <w:jc w:val="right"/>
              <w:rPr>
                <w:sz w:val="20"/>
                <w:lang w:eastAsia="en-US"/>
              </w:rPr>
            </w:pPr>
            <w:r>
              <w:rPr>
                <w:sz w:val="20"/>
                <w:lang w:eastAsia="en-US"/>
              </w:rPr>
              <w:t>0</w:t>
            </w:r>
          </w:p>
        </w:tc>
      </w:tr>
      <w:tr w:rsidR="009D6F59" w14:paraId="2C4956E3" w14:textId="77777777" w:rsidTr="001152A4">
        <w:tc>
          <w:tcPr>
            <w:tcW w:w="3510" w:type="dxa"/>
            <w:tcBorders>
              <w:top w:val="single" w:sz="4" w:space="0" w:color="auto"/>
              <w:left w:val="single" w:sz="4" w:space="0" w:color="auto"/>
              <w:bottom w:val="single" w:sz="4" w:space="0" w:color="auto"/>
              <w:right w:val="single" w:sz="4" w:space="0" w:color="auto"/>
            </w:tcBorders>
          </w:tcPr>
          <w:p w14:paraId="62CB09DF" w14:textId="77777777" w:rsidR="009D6F59" w:rsidRDefault="009D6F59" w:rsidP="001152A4">
            <w:pPr>
              <w:spacing w:line="276" w:lineRule="auto"/>
              <w:rPr>
                <w:sz w:val="20"/>
                <w:lang w:eastAsia="en-US"/>
              </w:rPr>
            </w:pPr>
            <w:r>
              <w:rPr>
                <w:sz w:val="20"/>
                <w:lang w:eastAsia="en-US"/>
              </w:rPr>
              <w:t>Po lhůtě splatnosti od 91 do 180 dní</w:t>
            </w:r>
          </w:p>
        </w:tc>
        <w:tc>
          <w:tcPr>
            <w:tcW w:w="1096" w:type="dxa"/>
            <w:tcBorders>
              <w:top w:val="single" w:sz="4" w:space="0" w:color="auto"/>
              <w:left w:val="single" w:sz="4" w:space="0" w:color="auto"/>
              <w:bottom w:val="single" w:sz="4" w:space="0" w:color="auto"/>
              <w:right w:val="single" w:sz="4" w:space="0" w:color="auto"/>
            </w:tcBorders>
          </w:tcPr>
          <w:p w14:paraId="2246AB1F" w14:textId="77777777" w:rsidR="009D6F59" w:rsidRDefault="003A1CA7" w:rsidP="001152A4">
            <w:pPr>
              <w:spacing w:line="276" w:lineRule="auto"/>
              <w:jc w:val="right"/>
              <w:rPr>
                <w:sz w:val="20"/>
                <w:lang w:eastAsia="en-US"/>
              </w:rPr>
            </w:pPr>
            <w:r>
              <w:rPr>
                <w:sz w:val="20"/>
                <w:lang w:eastAsia="en-US"/>
              </w:rPr>
              <w:t>0</w:t>
            </w:r>
          </w:p>
        </w:tc>
        <w:tc>
          <w:tcPr>
            <w:tcW w:w="3582" w:type="dxa"/>
            <w:tcBorders>
              <w:top w:val="single" w:sz="4" w:space="0" w:color="auto"/>
              <w:left w:val="single" w:sz="4" w:space="0" w:color="auto"/>
              <w:bottom w:val="single" w:sz="4" w:space="0" w:color="auto"/>
              <w:right w:val="single" w:sz="4" w:space="0" w:color="auto"/>
            </w:tcBorders>
          </w:tcPr>
          <w:p w14:paraId="0C1F8873" w14:textId="77777777" w:rsidR="009D6F59" w:rsidRDefault="009D6F59" w:rsidP="001152A4">
            <w:pPr>
              <w:spacing w:line="276" w:lineRule="auto"/>
              <w:rPr>
                <w:sz w:val="20"/>
                <w:lang w:eastAsia="en-US"/>
              </w:rPr>
            </w:pPr>
            <w:r>
              <w:rPr>
                <w:sz w:val="20"/>
                <w:lang w:eastAsia="en-US"/>
              </w:rPr>
              <w:t>Po lhůtě splatnosti od 91 do 180 dní</w:t>
            </w:r>
          </w:p>
        </w:tc>
        <w:tc>
          <w:tcPr>
            <w:tcW w:w="1024" w:type="dxa"/>
            <w:tcBorders>
              <w:top w:val="single" w:sz="4" w:space="0" w:color="auto"/>
              <w:left w:val="single" w:sz="4" w:space="0" w:color="auto"/>
              <w:bottom w:val="single" w:sz="4" w:space="0" w:color="auto"/>
              <w:right w:val="single" w:sz="4" w:space="0" w:color="auto"/>
            </w:tcBorders>
          </w:tcPr>
          <w:p w14:paraId="30C2627E" w14:textId="77777777" w:rsidR="009D6F59" w:rsidRDefault="009D6F59" w:rsidP="001152A4">
            <w:pPr>
              <w:spacing w:line="276" w:lineRule="auto"/>
              <w:jc w:val="right"/>
              <w:rPr>
                <w:sz w:val="20"/>
                <w:lang w:eastAsia="en-US"/>
              </w:rPr>
            </w:pPr>
            <w:r>
              <w:rPr>
                <w:sz w:val="20"/>
                <w:lang w:eastAsia="en-US"/>
              </w:rPr>
              <w:t>0</w:t>
            </w:r>
          </w:p>
        </w:tc>
      </w:tr>
      <w:tr w:rsidR="009D6F59" w14:paraId="149FF4C4" w14:textId="77777777" w:rsidTr="001152A4">
        <w:tc>
          <w:tcPr>
            <w:tcW w:w="3510" w:type="dxa"/>
            <w:tcBorders>
              <w:top w:val="single" w:sz="4" w:space="0" w:color="auto"/>
              <w:left w:val="single" w:sz="4" w:space="0" w:color="auto"/>
              <w:bottom w:val="single" w:sz="4" w:space="0" w:color="auto"/>
              <w:right w:val="single" w:sz="4" w:space="0" w:color="auto"/>
            </w:tcBorders>
          </w:tcPr>
          <w:p w14:paraId="14971783" w14:textId="77777777" w:rsidR="009D6F59" w:rsidRDefault="009D6F59" w:rsidP="001152A4">
            <w:pPr>
              <w:spacing w:line="276" w:lineRule="auto"/>
              <w:rPr>
                <w:sz w:val="20"/>
                <w:lang w:eastAsia="en-US"/>
              </w:rPr>
            </w:pPr>
            <w:r>
              <w:rPr>
                <w:sz w:val="20"/>
                <w:lang w:eastAsia="en-US"/>
              </w:rPr>
              <w:t>Po lhůtě splatnosti od 181 do 365 dní</w:t>
            </w:r>
          </w:p>
        </w:tc>
        <w:tc>
          <w:tcPr>
            <w:tcW w:w="1096" w:type="dxa"/>
            <w:tcBorders>
              <w:top w:val="single" w:sz="4" w:space="0" w:color="auto"/>
              <w:left w:val="single" w:sz="4" w:space="0" w:color="auto"/>
              <w:bottom w:val="single" w:sz="4" w:space="0" w:color="auto"/>
              <w:right w:val="single" w:sz="4" w:space="0" w:color="auto"/>
            </w:tcBorders>
          </w:tcPr>
          <w:p w14:paraId="036DB64A" w14:textId="77777777" w:rsidR="009D6F59" w:rsidRDefault="009D6F59" w:rsidP="001152A4">
            <w:pPr>
              <w:spacing w:line="276" w:lineRule="auto"/>
              <w:jc w:val="right"/>
              <w:rPr>
                <w:sz w:val="20"/>
                <w:lang w:eastAsia="en-US"/>
              </w:rPr>
            </w:pPr>
            <w:r>
              <w:rPr>
                <w:sz w:val="20"/>
                <w:lang w:eastAsia="en-US"/>
              </w:rPr>
              <w:t>0</w:t>
            </w:r>
          </w:p>
        </w:tc>
        <w:tc>
          <w:tcPr>
            <w:tcW w:w="3582" w:type="dxa"/>
            <w:tcBorders>
              <w:top w:val="single" w:sz="4" w:space="0" w:color="auto"/>
              <w:left w:val="single" w:sz="4" w:space="0" w:color="auto"/>
              <w:bottom w:val="single" w:sz="4" w:space="0" w:color="auto"/>
              <w:right w:val="single" w:sz="4" w:space="0" w:color="auto"/>
            </w:tcBorders>
          </w:tcPr>
          <w:p w14:paraId="22F6E31E" w14:textId="77777777" w:rsidR="009D6F59" w:rsidRDefault="009D6F59" w:rsidP="001152A4">
            <w:pPr>
              <w:spacing w:line="276" w:lineRule="auto"/>
              <w:rPr>
                <w:sz w:val="20"/>
                <w:lang w:eastAsia="en-US"/>
              </w:rPr>
            </w:pPr>
            <w:r>
              <w:rPr>
                <w:sz w:val="20"/>
                <w:lang w:eastAsia="en-US"/>
              </w:rPr>
              <w:t>Po lhůtě splatnosti od 181 do 365 dní</w:t>
            </w:r>
          </w:p>
        </w:tc>
        <w:tc>
          <w:tcPr>
            <w:tcW w:w="1024" w:type="dxa"/>
            <w:tcBorders>
              <w:top w:val="single" w:sz="4" w:space="0" w:color="auto"/>
              <w:left w:val="single" w:sz="4" w:space="0" w:color="auto"/>
              <w:bottom w:val="single" w:sz="4" w:space="0" w:color="auto"/>
              <w:right w:val="single" w:sz="4" w:space="0" w:color="auto"/>
            </w:tcBorders>
          </w:tcPr>
          <w:p w14:paraId="7473AC25" w14:textId="77777777" w:rsidR="009D6F59" w:rsidRDefault="009D6F59" w:rsidP="001152A4">
            <w:pPr>
              <w:spacing w:line="276" w:lineRule="auto"/>
              <w:jc w:val="right"/>
              <w:rPr>
                <w:sz w:val="20"/>
                <w:lang w:eastAsia="en-US"/>
              </w:rPr>
            </w:pPr>
            <w:r>
              <w:rPr>
                <w:sz w:val="20"/>
                <w:lang w:eastAsia="en-US"/>
              </w:rPr>
              <w:t>0</w:t>
            </w:r>
          </w:p>
        </w:tc>
      </w:tr>
      <w:tr w:rsidR="009D6F59" w14:paraId="543D2FB4" w14:textId="77777777" w:rsidTr="001152A4">
        <w:tc>
          <w:tcPr>
            <w:tcW w:w="3510" w:type="dxa"/>
            <w:tcBorders>
              <w:top w:val="single" w:sz="4" w:space="0" w:color="auto"/>
              <w:left w:val="single" w:sz="4" w:space="0" w:color="auto"/>
              <w:bottom w:val="double" w:sz="4" w:space="0" w:color="auto"/>
              <w:right w:val="single" w:sz="4" w:space="0" w:color="auto"/>
            </w:tcBorders>
          </w:tcPr>
          <w:p w14:paraId="577DB747" w14:textId="77777777" w:rsidR="009D6F59" w:rsidRDefault="009D6F59" w:rsidP="001152A4">
            <w:pPr>
              <w:spacing w:line="276" w:lineRule="auto"/>
              <w:rPr>
                <w:sz w:val="20"/>
                <w:lang w:eastAsia="en-US"/>
              </w:rPr>
            </w:pPr>
            <w:r>
              <w:rPr>
                <w:sz w:val="20"/>
                <w:lang w:eastAsia="en-US"/>
              </w:rPr>
              <w:t>Po lhůtě splatnosti 366 dní a více</w:t>
            </w:r>
          </w:p>
        </w:tc>
        <w:tc>
          <w:tcPr>
            <w:tcW w:w="1096" w:type="dxa"/>
            <w:tcBorders>
              <w:top w:val="single" w:sz="4" w:space="0" w:color="auto"/>
              <w:left w:val="single" w:sz="4" w:space="0" w:color="auto"/>
              <w:bottom w:val="double" w:sz="4" w:space="0" w:color="auto"/>
              <w:right w:val="single" w:sz="4" w:space="0" w:color="auto"/>
            </w:tcBorders>
          </w:tcPr>
          <w:p w14:paraId="0CED01DA" w14:textId="61FE72A2" w:rsidR="009D6F59" w:rsidRDefault="00911153" w:rsidP="001152A4">
            <w:pPr>
              <w:spacing w:line="276" w:lineRule="auto"/>
              <w:jc w:val="right"/>
              <w:rPr>
                <w:sz w:val="20"/>
                <w:lang w:eastAsia="en-US"/>
              </w:rPr>
            </w:pPr>
            <w:r>
              <w:rPr>
                <w:sz w:val="20"/>
                <w:lang w:eastAsia="en-US"/>
              </w:rPr>
              <w:t>1</w:t>
            </w:r>
          </w:p>
        </w:tc>
        <w:tc>
          <w:tcPr>
            <w:tcW w:w="3582" w:type="dxa"/>
            <w:tcBorders>
              <w:top w:val="single" w:sz="4" w:space="0" w:color="auto"/>
              <w:left w:val="single" w:sz="4" w:space="0" w:color="auto"/>
              <w:bottom w:val="double" w:sz="4" w:space="0" w:color="auto"/>
              <w:right w:val="single" w:sz="4" w:space="0" w:color="auto"/>
            </w:tcBorders>
          </w:tcPr>
          <w:p w14:paraId="7B6CC09D" w14:textId="77777777" w:rsidR="009D6F59" w:rsidRDefault="009D6F59" w:rsidP="001152A4">
            <w:pPr>
              <w:spacing w:line="276" w:lineRule="auto"/>
              <w:rPr>
                <w:sz w:val="20"/>
                <w:lang w:eastAsia="en-US"/>
              </w:rPr>
            </w:pPr>
            <w:r>
              <w:rPr>
                <w:sz w:val="20"/>
                <w:lang w:eastAsia="en-US"/>
              </w:rPr>
              <w:t>Po lhůtě splatnosti 366 dní a více</w:t>
            </w:r>
          </w:p>
        </w:tc>
        <w:tc>
          <w:tcPr>
            <w:tcW w:w="1024" w:type="dxa"/>
            <w:tcBorders>
              <w:top w:val="single" w:sz="4" w:space="0" w:color="auto"/>
              <w:left w:val="single" w:sz="4" w:space="0" w:color="auto"/>
              <w:bottom w:val="double" w:sz="4" w:space="0" w:color="auto"/>
              <w:right w:val="single" w:sz="4" w:space="0" w:color="auto"/>
            </w:tcBorders>
          </w:tcPr>
          <w:p w14:paraId="16263EA0" w14:textId="77777777" w:rsidR="009D6F59" w:rsidRDefault="009D6F59" w:rsidP="001152A4">
            <w:pPr>
              <w:spacing w:line="276" w:lineRule="auto"/>
              <w:jc w:val="right"/>
              <w:rPr>
                <w:sz w:val="20"/>
                <w:lang w:eastAsia="en-US"/>
              </w:rPr>
            </w:pPr>
            <w:r>
              <w:rPr>
                <w:sz w:val="20"/>
                <w:lang w:eastAsia="en-US"/>
              </w:rPr>
              <w:t>0</w:t>
            </w:r>
          </w:p>
        </w:tc>
      </w:tr>
      <w:tr w:rsidR="009D6F59" w14:paraId="43D03B71" w14:textId="77777777" w:rsidTr="001152A4">
        <w:tc>
          <w:tcPr>
            <w:tcW w:w="3510" w:type="dxa"/>
            <w:tcBorders>
              <w:top w:val="double" w:sz="4" w:space="0" w:color="auto"/>
              <w:left w:val="single" w:sz="4" w:space="0" w:color="auto"/>
              <w:bottom w:val="single" w:sz="4" w:space="0" w:color="auto"/>
              <w:right w:val="single" w:sz="4" w:space="0" w:color="auto"/>
            </w:tcBorders>
          </w:tcPr>
          <w:p w14:paraId="4A5BF357" w14:textId="77777777" w:rsidR="009D6F59" w:rsidRDefault="009D6F59" w:rsidP="001152A4">
            <w:pPr>
              <w:spacing w:line="276" w:lineRule="auto"/>
              <w:rPr>
                <w:b/>
                <w:sz w:val="20"/>
                <w:lang w:eastAsia="en-US"/>
              </w:rPr>
            </w:pPr>
            <w:r>
              <w:rPr>
                <w:b/>
                <w:sz w:val="20"/>
                <w:lang w:eastAsia="en-US"/>
              </w:rPr>
              <w:t>CELKEM POHLEDÁVKY PO LHŮTĚ SPLATNOSTI</w:t>
            </w:r>
          </w:p>
        </w:tc>
        <w:tc>
          <w:tcPr>
            <w:tcW w:w="1096" w:type="dxa"/>
            <w:tcBorders>
              <w:top w:val="double" w:sz="4" w:space="0" w:color="auto"/>
              <w:left w:val="single" w:sz="4" w:space="0" w:color="auto"/>
              <w:bottom w:val="single" w:sz="4" w:space="0" w:color="auto"/>
              <w:right w:val="single" w:sz="4" w:space="0" w:color="auto"/>
            </w:tcBorders>
          </w:tcPr>
          <w:p w14:paraId="44934079" w14:textId="5862FFC6" w:rsidR="009D6F59" w:rsidRDefault="00911153" w:rsidP="001152A4">
            <w:pPr>
              <w:spacing w:line="276" w:lineRule="auto"/>
              <w:jc w:val="right"/>
              <w:rPr>
                <w:b/>
                <w:sz w:val="20"/>
                <w:lang w:eastAsia="en-US"/>
              </w:rPr>
            </w:pPr>
            <w:r>
              <w:rPr>
                <w:b/>
                <w:sz w:val="20"/>
                <w:lang w:eastAsia="en-US"/>
              </w:rPr>
              <w:t>1</w:t>
            </w:r>
          </w:p>
        </w:tc>
        <w:tc>
          <w:tcPr>
            <w:tcW w:w="3582" w:type="dxa"/>
            <w:tcBorders>
              <w:top w:val="double" w:sz="4" w:space="0" w:color="auto"/>
              <w:left w:val="single" w:sz="4" w:space="0" w:color="auto"/>
              <w:bottom w:val="single" w:sz="4" w:space="0" w:color="auto"/>
              <w:right w:val="single" w:sz="4" w:space="0" w:color="auto"/>
            </w:tcBorders>
          </w:tcPr>
          <w:p w14:paraId="601D4310" w14:textId="77777777" w:rsidR="009D6F59" w:rsidRDefault="009D6F59" w:rsidP="001152A4">
            <w:pPr>
              <w:spacing w:line="276" w:lineRule="auto"/>
              <w:rPr>
                <w:b/>
                <w:sz w:val="20"/>
                <w:lang w:eastAsia="en-US"/>
              </w:rPr>
            </w:pPr>
            <w:r>
              <w:rPr>
                <w:b/>
                <w:sz w:val="20"/>
                <w:lang w:eastAsia="en-US"/>
              </w:rPr>
              <w:t>CELKEM ZÁVAZKY PO LHŮTĚ SPLATNOSTI</w:t>
            </w:r>
          </w:p>
        </w:tc>
        <w:tc>
          <w:tcPr>
            <w:tcW w:w="1024" w:type="dxa"/>
            <w:tcBorders>
              <w:top w:val="double" w:sz="4" w:space="0" w:color="auto"/>
              <w:left w:val="single" w:sz="4" w:space="0" w:color="auto"/>
              <w:bottom w:val="single" w:sz="4" w:space="0" w:color="auto"/>
              <w:right w:val="single" w:sz="4" w:space="0" w:color="auto"/>
            </w:tcBorders>
          </w:tcPr>
          <w:p w14:paraId="5DA2A63C" w14:textId="77777777" w:rsidR="009D6F59" w:rsidRDefault="009D6F59" w:rsidP="001152A4">
            <w:pPr>
              <w:spacing w:line="276" w:lineRule="auto"/>
              <w:jc w:val="right"/>
              <w:rPr>
                <w:sz w:val="20"/>
                <w:lang w:eastAsia="en-US"/>
              </w:rPr>
            </w:pPr>
            <w:r>
              <w:rPr>
                <w:sz w:val="20"/>
                <w:lang w:eastAsia="en-US"/>
              </w:rPr>
              <w:t>0</w:t>
            </w:r>
          </w:p>
        </w:tc>
      </w:tr>
    </w:tbl>
    <w:p w14:paraId="2FBD7ACA" w14:textId="77777777" w:rsidR="009D6F59" w:rsidRDefault="00E57158" w:rsidP="00BE7967">
      <w:pPr>
        <w:jc w:val="both"/>
        <w:rPr>
          <w:b/>
        </w:rPr>
      </w:pPr>
      <w:r>
        <w:rPr>
          <w:b/>
        </w:rPr>
        <w:t>Komentář k tabulce:</w:t>
      </w:r>
    </w:p>
    <w:p w14:paraId="131C6E27" w14:textId="3845F2C4" w:rsidR="00300DF9" w:rsidRPr="00300DF9" w:rsidRDefault="00300DF9" w:rsidP="00BE7967">
      <w:pPr>
        <w:jc w:val="both"/>
      </w:pPr>
      <w:r>
        <w:t>Organizace k </w:t>
      </w:r>
      <w:proofErr w:type="gramStart"/>
      <w:r>
        <w:t>31.12.20</w:t>
      </w:r>
      <w:r w:rsidR="00911153">
        <w:t>20</w:t>
      </w:r>
      <w:proofErr w:type="gramEnd"/>
      <w:r>
        <w:t xml:space="preserve"> eviduje jednu pohledávku po lhůtě splatnosti.</w:t>
      </w:r>
    </w:p>
    <w:p w14:paraId="44BA8EAE" w14:textId="3FF952C7" w:rsidR="00E57158" w:rsidRDefault="00A03864" w:rsidP="00BE7967">
      <w:pPr>
        <w:jc w:val="both"/>
      </w:pPr>
      <w:r>
        <w:t>Uživatel po opakovaném upozornění (telefonickém i písemném) o dlužných úhradách nezaplatil za služby v Denním stacionáři, tím vznikla pohledávka po lhůtě splatnosti za rok 20</w:t>
      </w:r>
      <w:r w:rsidR="00911153">
        <w:t>20</w:t>
      </w:r>
      <w:r>
        <w:t>.</w:t>
      </w:r>
    </w:p>
    <w:p w14:paraId="37F82F1B" w14:textId="425D435D" w:rsidR="009D6F59" w:rsidRDefault="009D6F59" w:rsidP="009D6F59"/>
    <w:p w14:paraId="0EEE1B75" w14:textId="77777777" w:rsidR="007C4DD4" w:rsidRDefault="007C4DD4" w:rsidP="009D6F59"/>
    <w:p w14:paraId="4733EB9C" w14:textId="77777777" w:rsidR="009D6F59" w:rsidRDefault="009D6F59" w:rsidP="009D6F59">
      <w:pPr>
        <w:jc w:val="both"/>
        <w:rPr>
          <w:b/>
          <w:u w:val="single"/>
        </w:rPr>
      </w:pPr>
      <w:r>
        <w:rPr>
          <w:b/>
        </w:rPr>
        <w:lastRenderedPageBreak/>
        <w:t>10.</w:t>
      </w:r>
      <w:r>
        <w:t xml:space="preserve">   </w:t>
      </w:r>
      <w:r>
        <w:rPr>
          <w:b/>
          <w:u w:val="single"/>
        </w:rPr>
        <w:t xml:space="preserve">Výsledky vnitřní a vnější kontrolní činnosti s důrazem na finanční postihy  </w:t>
      </w:r>
    </w:p>
    <w:p w14:paraId="2DE2A07B" w14:textId="77777777" w:rsidR="009D6F59" w:rsidRDefault="009D6F59" w:rsidP="009D6F59">
      <w:pPr>
        <w:jc w:val="both"/>
        <w:rPr>
          <w:b/>
          <w:u w:val="single"/>
        </w:rPr>
      </w:pPr>
      <w:r>
        <w:rPr>
          <w:b/>
        </w:rPr>
        <w:t xml:space="preserve">        </w:t>
      </w:r>
      <w:r w:rsidR="00397572">
        <w:rPr>
          <w:b/>
          <w:u w:val="single"/>
        </w:rPr>
        <w:t>o</w:t>
      </w:r>
      <w:r>
        <w:rPr>
          <w:b/>
          <w:u w:val="single"/>
        </w:rPr>
        <w:t>rganizace</w:t>
      </w:r>
    </w:p>
    <w:p w14:paraId="3A615095" w14:textId="77777777" w:rsidR="007C4DD4" w:rsidRDefault="007C4DD4" w:rsidP="009D6F59">
      <w:pPr>
        <w:jc w:val="both"/>
        <w:rPr>
          <w:b/>
          <w:u w:val="single"/>
        </w:rPr>
      </w:pPr>
    </w:p>
    <w:p w14:paraId="4F66438F" w14:textId="77777777" w:rsidR="003A5A91" w:rsidRPr="00B73BF7" w:rsidRDefault="00B73BF7" w:rsidP="007C78E0">
      <w:pPr>
        <w:jc w:val="both"/>
        <w:rPr>
          <w:b/>
          <w:szCs w:val="24"/>
          <w:u w:val="single"/>
        </w:rPr>
      </w:pPr>
      <w:r>
        <w:rPr>
          <w:b/>
          <w:szCs w:val="24"/>
          <w:u w:val="single"/>
        </w:rPr>
        <w:t>Vnitřní kontrolní činnost</w:t>
      </w:r>
    </w:p>
    <w:p w14:paraId="213AB605" w14:textId="77777777" w:rsidR="007C02FB" w:rsidRPr="003A5A91" w:rsidRDefault="007C02FB" w:rsidP="003A5A91">
      <w:pPr>
        <w:rPr>
          <w:szCs w:val="24"/>
        </w:rPr>
      </w:pPr>
    </w:p>
    <w:p w14:paraId="646594F6" w14:textId="77777777" w:rsidR="007C78E0" w:rsidRPr="00B73BF7" w:rsidRDefault="007C78E0" w:rsidP="007C78E0">
      <w:pPr>
        <w:jc w:val="both"/>
        <w:rPr>
          <w:b/>
          <w:szCs w:val="24"/>
        </w:rPr>
      </w:pPr>
      <w:r w:rsidRPr="00B73BF7">
        <w:rPr>
          <w:b/>
          <w:szCs w:val="24"/>
        </w:rPr>
        <w:t>Řídící kontrola:</w:t>
      </w:r>
    </w:p>
    <w:p w14:paraId="28109595" w14:textId="72212E46" w:rsidR="003A5A91" w:rsidRDefault="003A5A91" w:rsidP="007C78E0">
      <w:pPr>
        <w:jc w:val="both"/>
        <w:rPr>
          <w:szCs w:val="24"/>
        </w:rPr>
      </w:pPr>
      <w:r w:rsidRPr="003A5A91">
        <w:rPr>
          <w:szCs w:val="24"/>
        </w:rPr>
        <w:t>Za efektivní, hospodárné a účelné hospodaření s veřejnými prostředk</w:t>
      </w:r>
      <w:r w:rsidR="007C78E0">
        <w:rPr>
          <w:szCs w:val="24"/>
        </w:rPr>
        <w:t>y zodpovídá ředitel organizace.</w:t>
      </w:r>
      <w:r w:rsidR="009A3637">
        <w:rPr>
          <w:szCs w:val="24"/>
        </w:rPr>
        <w:t xml:space="preserve"> </w:t>
      </w:r>
      <w:r w:rsidRPr="003A5A91">
        <w:rPr>
          <w:szCs w:val="24"/>
        </w:rPr>
        <w:t xml:space="preserve">Ředitel má k dispozici plán kontrol pověřených vedoucích zaměstnanců, jednotlivých sociálních služeb. </w:t>
      </w:r>
      <w:r w:rsidR="00940F08">
        <w:rPr>
          <w:szCs w:val="24"/>
        </w:rPr>
        <w:t>Po</w:t>
      </w:r>
      <w:r w:rsidRPr="003A5A91">
        <w:rPr>
          <w:szCs w:val="24"/>
        </w:rPr>
        <w:t xml:space="preserve"> p</w:t>
      </w:r>
      <w:r w:rsidR="00940F08">
        <w:rPr>
          <w:szCs w:val="24"/>
        </w:rPr>
        <w:t>rovedení a o výsledcích kontrol,</w:t>
      </w:r>
      <w:r w:rsidRPr="003A5A91">
        <w:rPr>
          <w:szCs w:val="24"/>
        </w:rPr>
        <w:t xml:space="preserve"> je ověřeno </w:t>
      </w:r>
      <w:r w:rsidR="007C78E0">
        <w:rPr>
          <w:szCs w:val="24"/>
        </w:rPr>
        <w:t xml:space="preserve">provádění a náprava nedostatků. </w:t>
      </w:r>
      <w:r w:rsidRPr="003A5A91">
        <w:rPr>
          <w:szCs w:val="24"/>
        </w:rPr>
        <w:t>Při řídící kontrole jsou používány tyto formy a způsoby kontroly: předběžná, průběžná, následná a namátková,</w:t>
      </w:r>
      <w:r w:rsidR="00F15C31">
        <w:rPr>
          <w:szCs w:val="24"/>
        </w:rPr>
        <w:t xml:space="preserve"> měsíční, čtvrtletní, pololetní a roční.</w:t>
      </w:r>
      <w:r w:rsidRPr="003A5A91">
        <w:rPr>
          <w:szCs w:val="24"/>
        </w:rPr>
        <w:t xml:space="preserve"> Veškeré kontroly provádí ředitel organizace. Na příkaz ředitele se mohou podílet n</w:t>
      </w:r>
      <w:r w:rsidR="007C78E0">
        <w:rPr>
          <w:szCs w:val="24"/>
        </w:rPr>
        <w:t xml:space="preserve">a kontrole i tito zaměstnanci: </w:t>
      </w:r>
      <w:r w:rsidRPr="003A5A91">
        <w:rPr>
          <w:szCs w:val="24"/>
        </w:rPr>
        <w:t>ekonom, finanční referent, pracovník pověřený vedením týmu Denního stacionáře a pracovník pověřený vedením týmu Domova pro osoby se zdravotním postižením.</w:t>
      </w:r>
    </w:p>
    <w:p w14:paraId="1F474468" w14:textId="58F5A096" w:rsidR="007C02FB" w:rsidRDefault="007C02FB" w:rsidP="007C78E0">
      <w:pPr>
        <w:rPr>
          <w:szCs w:val="24"/>
        </w:rPr>
      </w:pPr>
    </w:p>
    <w:p w14:paraId="0C180401" w14:textId="77777777" w:rsidR="007C78E0" w:rsidRPr="00B73BF7" w:rsidRDefault="003A5A91" w:rsidP="007C78E0">
      <w:pPr>
        <w:jc w:val="both"/>
        <w:rPr>
          <w:szCs w:val="24"/>
        </w:rPr>
      </w:pPr>
      <w:r w:rsidRPr="00B73BF7">
        <w:rPr>
          <w:b/>
          <w:szCs w:val="24"/>
        </w:rPr>
        <w:t>Předběžné kontroly:</w:t>
      </w:r>
    </w:p>
    <w:p w14:paraId="105E5303" w14:textId="77777777" w:rsidR="003A5A91" w:rsidRDefault="003A5A91" w:rsidP="007C78E0">
      <w:pPr>
        <w:jc w:val="both"/>
        <w:rPr>
          <w:szCs w:val="24"/>
        </w:rPr>
      </w:pPr>
      <w:r w:rsidRPr="003A5A91">
        <w:rPr>
          <w:szCs w:val="24"/>
        </w:rPr>
        <w:t>Na předběžnou kontrolu je kladen maximální důraz, protože je realizována před započtením operace. Příkazcem operace je ředitel a ekonom. Pouze tyto dvě osoby rozhodují o vzniku závazků plynoucích u uzavíraných smluv, z realizace objednávek a tím odpovídají za vznik výdajů. Příkazci plně zodpovídají za chod organizace, dodržují efektivnost, účelnost a hospodárnost rozpočtových finančních prostředků. Před každou finanční operací dochází k vyhodnocení potřebnosti nákupu, či objednávky. Předběžná kontrola plní funkci důkladné přípravy, zmapování nabídek, vyhodnocení priorit a potřeb.</w:t>
      </w:r>
    </w:p>
    <w:p w14:paraId="0DA359DB" w14:textId="2A9F40BC" w:rsidR="00B73BF7" w:rsidRDefault="00B73BF7" w:rsidP="007C78E0">
      <w:pPr>
        <w:jc w:val="both"/>
        <w:rPr>
          <w:szCs w:val="24"/>
        </w:rPr>
      </w:pPr>
    </w:p>
    <w:p w14:paraId="4EBAF023" w14:textId="77777777" w:rsidR="007C78E0" w:rsidRPr="00B73BF7" w:rsidRDefault="007C78E0" w:rsidP="007C78E0">
      <w:pPr>
        <w:jc w:val="both"/>
        <w:rPr>
          <w:b/>
          <w:szCs w:val="24"/>
        </w:rPr>
      </w:pPr>
      <w:r w:rsidRPr="00B73BF7">
        <w:rPr>
          <w:b/>
          <w:szCs w:val="24"/>
        </w:rPr>
        <w:t>Průběžné kontroly:</w:t>
      </w:r>
    </w:p>
    <w:p w14:paraId="749B56CA" w14:textId="77777777" w:rsidR="003A5A91" w:rsidRDefault="003A5A91" w:rsidP="007C78E0">
      <w:pPr>
        <w:jc w:val="both"/>
        <w:rPr>
          <w:b/>
          <w:szCs w:val="24"/>
          <w:u w:val="single"/>
        </w:rPr>
      </w:pPr>
      <w:r w:rsidRPr="003A5A91">
        <w:rPr>
          <w:szCs w:val="24"/>
        </w:rPr>
        <w:t xml:space="preserve">Kontroly se realizují dle směrnice o vnitřní kontrole. Před každou účetní operací dochází ke kontrole předmětu účtování. Operace podložené hmotnou odpovědností: sklady drogistického zboží a potravin, evidence majetku, výběr úhrad za služby uživatelů Denního stacionáře a Domova pro osoby se zdravotním postižením, pokladna, kniha jízd atd., namátkově kontroluje ředitel organizace. Kontroly se týkají í ekonomického úseku: pohledávky, závazky, fondy, tržby, platby atd. </w:t>
      </w:r>
    </w:p>
    <w:p w14:paraId="065D68B1" w14:textId="5FA014B8" w:rsidR="007C78E0" w:rsidRDefault="007C78E0" w:rsidP="007C78E0">
      <w:pPr>
        <w:jc w:val="both"/>
        <w:rPr>
          <w:b/>
          <w:szCs w:val="24"/>
          <w:u w:val="single"/>
        </w:rPr>
      </w:pPr>
    </w:p>
    <w:p w14:paraId="4885F198" w14:textId="77777777" w:rsidR="007C78E0" w:rsidRPr="00B73BF7" w:rsidRDefault="007C78E0" w:rsidP="007C78E0">
      <w:pPr>
        <w:jc w:val="both"/>
        <w:rPr>
          <w:szCs w:val="24"/>
        </w:rPr>
      </w:pPr>
      <w:r w:rsidRPr="00B73BF7">
        <w:rPr>
          <w:b/>
          <w:szCs w:val="24"/>
        </w:rPr>
        <w:t>Následné kontroly:</w:t>
      </w:r>
    </w:p>
    <w:p w14:paraId="55921CE6" w14:textId="21DA916A" w:rsidR="003A5A91" w:rsidRDefault="003A5A91" w:rsidP="007C78E0">
      <w:pPr>
        <w:jc w:val="both"/>
        <w:rPr>
          <w:szCs w:val="24"/>
        </w:rPr>
      </w:pPr>
      <w:r w:rsidRPr="003A5A91">
        <w:rPr>
          <w:szCs w:val="24"/>
        </w:rPr>
        <w:t>Tato kontrola je vzájemně provázána s průběžnou kontrolou. Pokud i tak dojde ke zjištění nesrovnalosti či jiného nesouladu, okamžitě se sjedná náprava nedostatků. V případě vážnějších zjištění vydá ředitel organiza</w:t>
      </w:r>
      <w:r w:rsidR="007C78E0">
        <w:rPr>
          <w:szCs w:val="24"/>
        </w:rPr>
        <w:t xml:space="preserve">ce pokyn k nápravnému opatření. </w:t>
      </w:r>
      <w:r w:rsidRPr="003A5A91">
        <w:rPr>
          <w:szCs w:val="24"/>
        </w:rPr>
        <w:t>Následnou kontrolu hospodaření provádí po předání čtvrtletních uzávěrek i K</w:t>
      </w:r>
      <w:r w:rsidR="00940F08">
        <w:rPr>
          <w:szCs w:val="24"/>
        </w:rPr>
        <w:t>Ú</w:t>
      </w:r>
      <w:r w:rsidRPr="003A5A91">
        <w:rPr>
          <w:szCs w:val="24"/>
        </w:rPr>
        <w:t xml:space="preserve"> úřad Libereckého kraje. Zpracované uzávěrky jsou vždy předloženy zřizovateli v elektronické i písemné podobě v určených termínech.</w:t>
      </w:r>
    </w:p>
    <w:p w14:paraId="616B84BC" w14:textId="77777777" w:rsidR="007C02FB" w:rsidRPr="003A5A91" w:rsidRDefault="007C02FB" w:rsidP="003A5A91">
      <w:pPr>
        <w:rPr>
          <w:szCs w:val="24"/>
        </w:rPr>
      </w:pPr>
    </w:p>
    <w:p w14:paraId="10B34A86" w14:textId="380B2F6E" w:rsidR="00813689" w:rsidRPr="00B73BF7" w:rsidRDefault="003A5A91" w:rsidP="00813689">
      <w:pPr>
        <w:jc w:val="both"/>
        <w:rPr>
          <w:szCs w:val="24"/>
        </w:rPr>
      </w:pPr>
      <w:r w:rsidRPr="00B73BF7">
        <w:rPr>
          <w:b/>
          <w:szCs w:val="24"/>
        </w:rPr>
        <w:t>Měsíční kontroly:</w:t>
      </w:r>
    </w:p>
    <w:p w14:paraId="493EA343"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 xml:space="preserve">kontrola vyplnění podkladů pro výpočet platu (soupisek) a návaznost na zapisování </w:t>
      </w:r>
      <w:r w:rsidR="00813689">
        <w:rPr>
          <w:rFonts w:ascii="Times New Roman" w:hAnsi="Times New Roman"/>
          <w:sz w:val="24"/>
          <w:szCs w:val="24"/>
        </w:rPr>
        <w:t xml:space="preserve">do knihy </w:t>
      </w:r>
      <w:r w:rsidR="00813689" w:rsidRPr="00813689">
        <w:rPr>
          <w:rFonts w:ascii="Times New Roman" w:hAnsi="Times New Roman"/>
          <w:sz w:val="24"/>
          <w:szCs w:val="24"/>
        </w:rPr>
        <w:t xml:space="preserve">příchodů a odchodů </w:t>
      </w:r>
    </w:p>
    <w:p w14:paraId="030A1E1B" w14:textId="21992168"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podkl</w:t>
      </w:r>
      <w:r w:rsidR="00813689" w:rsidRPr="00813689">
        <w:rPr>
          <w:rFonts w:ascii="Times New Roman" w:hAnsi="Times New Roman"/>
          <w:sz w:val="24"/>
          <w:szCs w:val="24"/>
        </w:rPr>
        <w:t>adů úhrad za služby DS + DOZP</w:t>
      </w:r>
    </w:p>
    <w:p w14:paraId="3631A057"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w:t>
      </w:r>
      <w:r w:rsidR="00813689" w:rsidRPr="00813689">
        <w:rPr>
          <w:rFonts w:ascii="Times New Roman" w:hAnsi="Times New Roman"/>
          <w:sz w:val="24"/>
          <w:szCs w:val="24"/>
        </w:rPr>
        <w:t xml:space="preserve">la plnění úkolů – porady MNG </w:t>
      </w:r>
    </w:p>
    <w:p w14:paraId="28E0FBBB"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plnění úkolů – provo</w:t>
      </w:r>
      <w:r w:rsidR="00813689" w:rsidRPr="00813689">
        <w:rPr>
          <w:rFonts w:ascii="Times New Roman" w:hAnsi="Times New Roman"/>
          <w:sz w:val="24"/>
          <w:szCs w:val="24"/>
        </w:rPr>
        <w:t>zní porady Denního stacionáře</w:t>
      </w:r>
    </w:p>
    <w:p w14:paraId="5A260268"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 xml:space="preserve">kontrola plnění </w:t>
      </w:r>
      <w:r w:rsidR="00813689" w:rsidRPr="00813689">
        <w:rPr>
          <w:rFonts w:ascii="Times New Roman" w:hAnsi="Times New Roman"/>
          <w:sz w:val="24"/>
          <w:szCs w:val="24"/>
        </w:rPr>
        <w:t xml:space="preserve">úkolů – provozní porady DOZP </w:t>
      </w:r>
    </w:p>
    <w:p w14:paraId="7F3748F0" w14:textId="77777777" w:rsidR="00813689" w:rsidRPr="00813689" w:rsidRDefault="00813689"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pokladny</w:t>
      </w:r>
    </w:p>
    <w:p w14:paraId="06F61461" w14:textId="77777777" w:rsidR="00813689"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w:t>
      </w:r>
      <w:r w:rsidR="00813689" w:rsidRPr="00813689">
        <w:rPr>
          <w:rFonts w:ascii="Times New Roman" w:hAnsi="Times New Roman"/>
          <w:sz w:val="24"/>
          <w:szCs w:val="24"/>
        </w:rPr>
        <w:t xml:space="preserve"> knih jízd (auto Ford, Dacia)</w:t>
      </w:r>
    </w:p>
    <w:p w14:paraId="29788403" w14:textId="77777777" w:rsidR="00813689" w:rsidRPr="00813689" w:rsidRDefault="00813689"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skladů drogérie</w:t>
      </w:r>
    </w:p>
    <w:p w14:paraId="0F6D3877" w14:textId="77777777" w:rsidR="003A5A91" w:rsidRPr="00813689" w:rsidRDefault="003A5A91" w:rsidP="005C7EF8">
      <w:pPr>
        <w:pStyle w:val="Odstavecseseznamem"/>
        <w:numPr>
          <w:ilvl w:val="0"/>
          <w:numId w:val="12"/>
        </w:numPr>
        <w:jc w:val="both"/>
        <w:rPr>
          <w:rFonts w:ascii="Times New Roman" w:hAnsi="Times New Roman"/>
          <w:sz w:val="24"/>
          <w:szCs w:val="24"/>
        </w:rPr>
      </w:pPr>
      <w:r w:rsidRPr="00813689">
        <w:rPr>
          <w:rFonts w:ascii="Times New Roman" w:hAnsi="Times New Roman"/>
          <w:sz w:val="24"/>
          <w:szCs w:val="24"/>
        </w:rPr>
        <w:t>kontrola skladů potravin</w:t>
      </w:r>
    </w:p>
    <w:p w14:paraId="6C1BEABF" w14:textId="77777777" w:rsidR="007C02FB" w:rsidRPr="003A5A91" w:rsidRDefault="007C02FB" w:rsidP="003A5A91">
      <w:pPr>
        <w:rPr>
          <w:szCs w:val="24"/>
        </w:rPr>
      </w:pPr>
    </w:p>
    <w:p w14:paraId="0609801A" w14:textId="77777777" w:rsidR="00813689" w:rsidRPr="00B73BF7" w:rsidRDefault="003A5A91" w:rsidP="00813689">
      <w:pPr>
        <w:jc w:val="both"/>
        <w:rPr>
          <w:szCs w:val="24"/>
        </w:rPr>
      </w:pPr>
      <w:r w:rsidRPr="00B73BF7">
        <w:rPr>
          <w:b/>
          <w:szCs w:val="24"/>
        </w:rPr>
        <w:t>Čtvrtletní kontroly:</w:t>
      </w:r>
    </w:p>
    <w:p w14:paraId="35840956" w14:textId="77777777" w:rsidR="003A5A91" w:rsidRPr="00813689" w:rsidRDefault="003A5A91" w:rsidP="005C7EF8">
      <w:pPr>
        <w:pStyle w:val="Odstavecseseznamem"/>
        <w:numPr>
          <w:ilvl w:val="0"/>
          <w:numId w:val="11"/>
        </w:numPr>
        <w:jc w:val="both"/>
        <w:rPr>
          <w:rFonts w:ascii="Times New Roman" w:hAnsi="Times New Roman"/>
          <w:sz w:val="24"/>
          <w:szCs w:val="24"/>
        </w:rPr>
      </w:pPr>
      <w:r w:rsidRPr="00813689">
        <w:rPr>
          <w:rFonts w:ascii="Times New Roman" w:hAnsi="Times New Roman"/>
          <w:sz w:val="24"/>
          <w:szCs w:val="24"/>
        </w:rPr>
        <w:t>vyhodnocení práce pracovníků</w:t>
      </w:r>
    </w:p>
    <w:p w14:paraId="2567024F" w14:textId="77777777" w:rsidR="007C02FB" w:rsidRPr="003A5A91" w:rsidRDefault="007C02FB" w:rsidP="003A5A91">
      <w:pPr>
        <w:rPr>
          <w:szCs w:val="24"/>
        </w:rPr>
      </w:pPr>
    </w:p>
    <w:p w14:paraId="7BD050E9" w14:textId="77777777" w:rsidR="00813689" w:rsidRPr="00B73BF7" w:rsidRDefault="003A5A91" w:rsidP="00813689">
      <w:pPr>
        <w:jc w:val="both"/>
        <w:rPr>
          <w:szCs w:val="24"/>
        </w:rPr>
      </w:pPr>
      <w:r w:rsidRPr="00B73BF7">
        <w:rPr>
          <w:b/>
          <w:szCs w:val="24"/>
        </w:rPr>
        <w:t>Půlroční kontroly:</w:t>
      </w:r>
    </w:p>
    <w:p w14:paraId="01BCEE0A" w14:textId="77777777" w:rsidR="000B250A" w:rsidRPr="00813689" w:rsidRDefault="003A5A91" w:rsidP="005C7EF8">
      <w:pPr>
        <w:pStyle w:val="Odstavecseseznamem"/>
        <w:numPr>
          <w:ilvl w:val="0"/>
          <w:numId w:val="10"/>
        </w:numPr>
        <w:jc w:val="both"/>
        <w:rPr>
          <w:rFonts w:ascii="Times New Roman" w:hAnsi="Times New Roman"/>
          <w:sz w:val="24"/>
          <w:szCs w:val="24"/>
        </w:rPr>
      </w:pPr>
      <w:r w:rsidRPr="00813689">
        <w:rPr>
          <w:rFonts w:ascii="Times New Roman" w:hAnsi="Times New Roman"/>
          <w:sz w:val="24"/>
          <w:szCs w:val="24"/>
        </w:rPr>
        <w:t>hodnocení pracovníků přímo podřízených řediteli</w:t>
      </w:r>
    </w:p>
    <w:p w14:paraId="48049E9E" w14:textId="77777777" w:rsidR="003A5A91" w:rsidRPr="003A5A91" w:rsidRDefault="003A5A91" w:rsidP="003A5A91">
      <w:pPr>
        <w:rPr>
          <w:szCs w:val="24"/>
        </w:rPr>
      </w:pPr>
    </w:p>
    <w:p w14:paraId="7445FAF3" w14:textId="77777777" w:rsidR="00813689" w:rsidRPr="00B73BF7" w:rsidRDefault="003A5A91" w:rsidP="00813689">
      <w:pPr>
        <w:jc w:val="both"/>
        <w:rPr>
          <w:szCs w:val="24"/>
        </w:rPr>
      </w:pPr>
      <w:r w:rsidRPr="00B73BF7">
        <w:rPr>
          <w:b/>
          <w:szCs w:val="24"/>
        </w:rPr>
        <w:t>Roční kontroly:</w:t>
      </w:r>
    </w:p>
    <w:p w14:paraId="3BB92E2B" w14:textId="77777777" w:rsidR="00813689" w:rsidRPr="00813689" w:rsidRDefault="00813689"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kontrola hospodaření</w:t>
      </w:r>
    </w:p>
    <w:p w14:paraId="4A2D050E" w14:textId="77777777" w:rsidR="00813689" w:rsidRPr="00813689" w:rsidRDefault="003A5A91"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ro</w:t>
      </w:r>
      <w:r w:rsidR="00813689" w:rsidRPr="00813689">
        <w:rPr>
          <w:rFonts w:ascii="Times New Roman" w:hAnsi="Times New Roman"/>
          <w:sz w:val="24"/>
          <w:szCs w:val="24"/>
        </w:rPr>
        <w:t>zvojového plánu</w:t>
      </w:r>
    </w:p>
    <w:p w14:paraId="3C27D755" w14:textId="77777777" w:rsidR="00813689" w:rsidRPr="00813689" w:rsidRDefault="00813689"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kontrola BOZP a PO</w:t>
      </w:r>
    </w:p>
    <w:p w14:paraId="5F7CAB46" w14:textId="77777777" w:rsidR="00813689" w:rsidRPr="00813689" w:rsidRDefault="00813689"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prověrka účetní závěrky</w:t>
      </w:r>
    </w:p>
    <w:p w14:paraId="4CC37CA3" w14:textId="77777777" w:rsidR="003A5A91" w:rsidRPr="00813689" w:rsidRDefault="003A5A91" w:rsidP="005C7EF8">
      <w:pPr>
        <w:pStyle w:val="Odstavecseseznamem"/>
        <w:numPr>
          <w:ilvl w:val="0"/>
          <w:numId w:val="9"/>
        </w:numPr>
        <w:jc w:val="both"/>
        <w:rPr>
          <w:rFonts w:ascii="Times New Roman" w:hAnsi="Times New Roman"/>
          <w:sz w:val="24"/>
          <w:szCs w:val="24"/>
        </w:rPr>
      </w:pPr>
      <w:r w:rsidRPr="00813689">
        <w:rPr>
          <w:rFonts w:ascii="Times New Roman" w:hAnsi="Times New Roman"/>
          <w:sz w:val="24"/>
          <w:szCs w:val="24"/>
        </w:rPr>
        <w:t>konzultace a vyhodnocování návrhů hodnocení pracovníků DS a DOZP</w:t>
      </w:r>
    </w:p>
    <w:p w14:paraId="02915BC0" w14:textId="77777777" w:rsidR="007C02FB" w:rsidRPr="003A5A91" w:rsidRDefault="007C02FB" w:rsidP="003A5A91">
      <w:pPr>
        <w:rPr>
          <w:szCs w:val="24"/>
        </w:rPr>
      </w:pPr>
    </w:p>
    <w:p w14:paraId="1D7982C2" w14:textId="77777777" w:rsidR="00813689" w:rsidRPr="00B73BF7" w:rsidRDefault="003A5A91" w:rsidP="00813689">
      <w:pPr>
        <w:jc w:val="both"/>
        <w:rPr>
          <w:szCs w:val="24"/>
        </w:rPr>
      </w:pPr>
      <w:r w:rsidRPr="00B73BF7">
        <w:rPr>
          <w:b/>
          <w:szCs w:val="24"/>
        </w:rPr>
        <w:t>Jiné kontroly:</w:t>
      </w:r>
    </w:p>
    <w:p w14:paraId="599A142F" w14:textId="77777777" w:rsidR="00813689"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 xml:space="preserve">kontrola vedoucího pracovníka Denního stacionáře (kontrola jeho plánu kontrol a </w:t>
      </w:r>
      <w:proofErr w:type="gramStart"/>
      <w:r w:rsidRPr="00813689">
        <w:rPr>
          <w:rFonts w:ascii="Times New Roman" w:hAnsi="Times New Roman"/>
          <w:sz w:val="24"/>
          <w:szCs w:val="24"/>
        </w:rPr>
        <w:t xml:space="preserve">plánování </w:t>
      </w:r>
      <w:r w:rsidR="003E686F" w:rsidRPr="00813689">
        <w:rPr>
          <w:rFonts w:ascii="Times New Roman" w:hAnsi="Times New Roman"/>
          <w:sz w:val="24"/>
          <w:szCs w:val="24"/>
        </w:rPr>
        <w:t xml:space="preserve">  </w:t>
      </w:r>
      <w:r w:rsidR="00B73BF7">
        <w:rPr>
          <w:rFonts w:ascii="Times New Roman" w:hAnsi="Times New Roman"/>
          <w:sz w:val="24"/>
          <w:szCs w:val="24"/>
        </w:rPr>
        <w:t>kontrol</w:t>
      </w:r>
      <w:proofErr w:type="gramEnd"/>
      <w:r w:rsidR="00B73BF7">
        <w:rPr>
          <w:rFonts w:ascii="Times New Roman" w:hAnsi="Times New Roman"/>
          <w:sz w:val="24"/>
          <w:szCs w:val="24"/>
        </w:rPr>
        <w:t>)</w:t>
      </w:r>
    </w:p>
    <w:p w14:paraId="07053967" w14:textId="77777777" w:rsidR="00813689"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 xml:space="preserve">kontrola vedoucího DOZP (kontrola jeho plánu kontrol, plánovaných kontrol a namátkových </w:t>
      </w:r>
      <w:r w:rsidR="00B73BF7">
        <w:rPr>
          <w:rFonts w:ascii="Times New Roman" w:hAnsi="Times New Roman"/>
          <w:sz w:val="24"/>
          <w:szCs w:val="24"/>
        </w:rPr>
        <w:t>kontrol)</w:t>
      </w:r>
    </w:p>
    <w:p w14:paraId="6E77CE3A" w14:textId="77777777" w:rsidR="00813689"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kontrola pře</w:t>
      </w:r>
      <w:r w:rsidR="00B73BF7">
        <w:rPr>
          <w:rFonts w:ascii="Times New Roman" w:hAnsi="Times New Roman"/>
          <w:sz w:val="24"/>
          <w:szCs w:val="24"/>
        </w:rPr>
        <w:t>dávání služeb a knihy hlášení</w:t>
      </w:r>
    </w:p>
    <w:p w14:paraId="052F6E8D" w14:textId="77777777" w:rsidR="00813689"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 xml:space="preserve">kontrola sociální agendy a práce sociální pracovnice (kontrola plánu kontrol, naplánovaných </w:t>
      </w:r>
      <w:r w:rsidR="00813689" w:rsidRPr="00813689">
        <w:rPr>
          <w:rFonts w:ascii="Times New Roman" w:hAnsi="Times New Roman"/>
          <w:sz w:val="24"/>
          <w:szCs w:val="24"/>
        </w:rPr>
        <w:t>i namátkových kontrol)</w:t>
      </w:r>
    </w:p>
    <w:p w14:paraId="07B0C4DC" w14:textId="77777777" w:rsid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zvýšená kontro</w:t>
      </w:r>
      <w:r w:rsidR="00813689" w:rsidRPr="00813689">
        <w:rPr>
          <w:rFonts w:ascii="Times New Roman" w:hAnsi="Times New Roman"/>
          <w:sz w:val="24"/>
          <w:szCs w:val="24"/>
        </w:rPr>
        <w:t>la pracovníků ve zkušební době</w:t>
      </w:r>
    </w:p>
    <w:p w14:paraId="237CD0CA" w14:textId="77777777" w:rsidR="00813689" w:rsidRPr="00813689" w:rsidRDefault="00813689"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kontrola praxe</w:t>
      </w:r>
    </w:p>
    <w:p w14:paraId="066296F3" w14:textId="77777777" w:rsidR="003A5A91" w:rsidRPr="00813689" w:rsidRDefault="003A5A91" w:rsidP="005C7EF8">
      <w:pPr>
        <w:pStyle w:val="Odstavecseseznamem"/>
        <w:numPr>
          <w:ilvl w:val="0"/>
          <w:numId w:val="8"/>
        </w:numPr>
        <w:jc w:val="both"/>
        <w:rPr>
          <w:rFonts w:ascii="Times New Roman" w:hAnsi="Times New Roman"/>
          <w:sz w:val="24"/>
          <w:szCs w:val="24"/>
        </w:rPr>
      </w:pPr>
      <w:r w:rsidRPr="00813689">
        <w:rPr>
          <w:rFonts w:ascii="Times New Roman" w:hAnsi="Times New Roman"/>
          <w:sz w:val="24"/>
          <w:szCs w:val="24"/>
        </w:rPr>
        <w:t>kontrola dobrovolníků</w:t>
      </w:r>
    </w:p>
    <w:p w14:paraId="0F459949" w14:textId="77777777" w:rsidR="007C02FB" w:rsidRPr="003A5A91" w:rsidRDefault="007C02FB" w:rsidP="003A5A91">
      <w:pPr>
        <w:rPr>
          <w:szCs w:val="24"/>
        </w:rPr>
      </w:pPr>
    </w:p>
    <w:p w14:paraId="7C16310D" w14:textId="77777777" w:rsidR="00813689" w:rsidRPr="00B73BF7" w:rsidRDefault="00813689" w:rsidP="00813689">
      <w:pPr>
        <w:jc w:val="both"/>
        <w:rPr>
          <w:b/>
          <w:szCs w:val="24"/>
        </w:rPr>
      </w:pPr>
      <w:r w:rsidRPr="00B73BF7">
        <w:rPr>
          <w:b/>
          <w:szCs w:val="24"/>
        </w:rPr>
        <w:t>Namátkové kontroly:</w:t>
      </w:r>
      <w:r w:rsidR="003A5A91" w:rsidRPr="00B73BF7">
        <w:rPr>
          <w:b/>
          <w:szCs w:val="24"/>
        </w:rPr>
        <w:t xml:space="preserve">                                                                                                                                              </w:t>
      </w:r>
    </w:p>
    <w:p w14:paraId="7A64AE04"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 xml:space="preserve">výpočet plateb úhrad                                                                                                                                        </w:t>
      </w:r>
    </w:p>
    <w:p w14:paraId="0374B7AF"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 xml:space="preserve">efektivní stanovení počtu pracovníků vzhledem k specifice postižení a počtu uživatelů                          </w:t>
      </w:r>
    </w:p>
    <w:p w14:paraId="2FB75B2A"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sklad drogerie</w:t>
      </w:r>
      <w:r w:rsidR="00813689" w:rsidRPr="00813689">
        <w:rPr>
          <w:rFonts w:ascii="Times New Roman" w:hAnsi="Times New Roman"/>
          <w:sz w:val="24"/>
          <w:szCs w:val="24"/>
        </w:rPr>
        <w:t xml:space="preserve"> (porovnání skutečného stavu)</w:t>
      </w:r>
    </w:p>
    <w:p w14:paraId="283122A4"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potravin</w:t>
      </w:r>
      <w:r w:rsidR="00813689" w:rsidRPr="00813689">
        <w:rPr>
          <w:rFonts w:ascii="Times New Roman" w:hAnsi="Times New Roman"/>
          <w:sz w:val="24"/>
          <w:szCs w:val="24"/>
        </w:rPr>
        <w:t xml:space="preserve"> (porovnání skutečného stavu)</w:t>
      </w:r>
    </w:p>
    <w:p w14:paraId="000AB2E4"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 xml:space="preserve">kniha jízd                                                                               </w:t>
      </w:r>
    </w:p>
    <w:p w14:paraId="357D88FB" w14:textId="77777777" w:rsidR="00813689"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 xml:space="preserve">kontrola pokladny                                                                                                                                                  </w:t>
      </w:r>
    </w:p>
    <w:p w14:paraId="2BFCC8D9" w14:textId="77777777" w:rsidR="003A5A91" w:rsidRPr="00813689" w:rsidRDefault="003A5A91" w:rsidP="005C7EF8">
      <w:pPr>
        <w:pStyle w:val="Odstavecseseznamem"/>
        <w:numPr>
          <w:ilvl w:val="0"/>
          <w:numId w:val="7"/>
        </w:numPr>
        <w:jc w:val="both"/>
        <w:rPr>
          <w:rFonts w:ascii="Times New Roman" w:hAnsi="Times New Roman"/>
          <w:sz w:val="24"/>
          <w:szCs w:val="24"/>
        </w:rPr>
      </w:pPr>
      <w:r w:rsidRPr="00813689">
        <w:rPr>
          <w:rFonts w:ascii="Times New Roman" w:hAnsi="Times New Roman"/>
          <w:sz w:val="24"/>
          <w:szCs w:val="24"/>
        </w:rPr>
        <w:t>účetní operace</w:t>
      </w:r>
    </w:p>
    <w:p w14:paraId="1BB1EEC5" w14:textId="77777777" w:rsidR="003A5A91" w:rsidRPr="00B73BF7" w:rsidRDefault="003A5A91" w:rsidP="003A5A91">
      <w:pPr>
        <w:rPr>
          <w:szCs w:val="24"/>
        </w:rPr>
      </w:pPr>
    </w:p>
    <w:p w14:paraId="6989CC46" w14:textId="77777777" w:rsidR="00813689" w:rsidRPr="00B73BF7" w:rsidRDefault="003A5A91" w:rsidP="00813689">
      <w:pPr>
        <w:jc w:val="both"/>
        <w:rPr>
          <w:szCs w:val="24"/>
        </w:rPr>
      </w:pPr>
      <w:r w:rsidRPr="00B73BF7">
        <w:rPr>
          <w:b/>
          <w:szCs w:val="24"/>
        </w:rPr>
        <w:t>Hodnocení a opatření:</w:t>
      </w:r>
    </w:p>
    <w:p w14:paraId="666E967C" w14:textId="0AA35FBC" w:rsidR="003A5A91" w:rsidRDefault="003A5A91" w:rsidP="00813689">
      <w:pPr>
        <w:jc w:val="both"/>
        <w:rPr>
          <w:szCs w:val="24"/>
        </w:rPr>
      </w:pPr>
      <w:r w:rsidRPr="003A5A91">
        <w:rPr>
          <w:szCs w:val="24"/>
        </w:rPr>
        <w:t>Po provedení kontroly je stanoven další postup, v případě nedostatků je vyžadována okamžitá náprava nebo náprava do určeného termínu, poté je provedena následná kontrola. V nutném případě se vydá Příkaz ředitele organizace. Dále se postupuje p</w:t>
      </w:r>
      <w:r w:rsidR="00813689">
        <w:rPr>
          <w:szCs w:val="24"/>
        </w:rPr>
        <w:t xml:space="preserve">odle aktuálního zákoníku práce. </w:t>
      </w:r>
      <w:r w:rsidRPr="003A5A91">
        <w:rPr>
          <w:szCs w:val="24"/>
        </w:rPr>
        <w:t>Na poradách se vyhodnocuje splnění úkolů, práce kolektivu a jednotlivců (poděkování, pochvaly, napomenutí, uká</w:t>
      </w:r>
      <w:r w:rsidR="00813689">
        <w:rPr>
          <w:szCs w:val="24"/>
        </w:rPr>
        <w:t xml:space="preserve">zky, návrhy, zlepšovací návrhy). </w:t>
      </w:r>
      <w:r w:rsidRPr="003A5A91">
        <w:rPr>
          <w:szCs w:val="24"/>
        </w:rPr>
        <w:t>Individuální hodnocení – slovní i písemné hodnocení (silné a slabé stránky, finanční hodnocení – osobní příplatek nebo odměny)</w:t>
      </w:r>
      <w:r w:rsidR="00813689">
        <w:rPr>
          <w:szCs w:val="24"/>
        </w:rPr>
        <w:t>.</w:t>
      </w:r>
    </w:p>
    <w:p w14:paraId="3B8FF2F5" w14:textId="77777777" w:rsidR="00813689" w:rsidRPr="003A5A91" w:rsidRDefault="00813689" w:rsidP="003A5A91">
      <w:pPr>
        <w:rPr>
          <w:szCs w:val="24"/>
        </w:rPr>
      </w:pPr>
    </w:p>
    <w:p w14:paraId="1C6867AA" w14:textId="336F8F0A" w:rsidR="00813689" w:rsidRPr="00B73BF7" w:rsidRDefault="003A5A91" w:rsidP="00813689">
      <w:pPr>
        <w:jc w:val="both"/>
        <w:rPr>
          <w:b/>
          <w:szCs w:val="24"/>
        </w:rPr>
      </w:pPr>
      <w:r w:rsidRPr="00B73BF7">
        <w:rPr>
          <w:b/>
          <w:szCs w:val="24"/>
        </w:rPr>
        <w:t>V roce 20</w:t>
      </w:r>
      <w:r w:rsidR="007C4DD4">
        <w:rPr>
          <w:b/>
          <w:szCs w:val="24"/>
        </w:rPr>
        <w:t>20</w:t>
      </w:r>
      <w:r w:rsidRPr="00B73BF7">
        <w:rPr>
          <w:b/>
          <w:szCs w:val="24"/>
        </w:rPr>
        <w:t xml:space="preserve"> byly vydány tyto příkazy ředitele:</w:t>
      </w:r>
    </w:p>
    <w:p w14:paraId="6C5DA33F" w14:textId="5A297597" w:rsidR="003A5A91" w:rsidRDefault="003A5A91" w:rsidP="00BE7967">
      <w:pPr>
        <w:jc w:val="both"/>
        <w:rPr>
          <w:szCs w:val="24"/>
        </w:rPr>
      </w:pPr>
      <w:r w:rsidRPr="003A5A91">
        <w:rPr>
          <w:szCs w:val="24"/>
        </w:rPr>
        <w:t>Zabezpečení inventarizace hospodářských prostředků za rok 20</w:t>
      </w:r>
      <w:r w:rsidR="007C4DD4">
        <w:rPr>
          <w:szCs w:val="24"/>
        </w:rPr>
        <w:t>20</w:t>
      </w:r>
      <w:r w:rsidR="00940F08">
        <w:rPr>
          <w:szCs w:val="24"/>
        </w:rPr>
        <w:t>.</w:t>
      </w:r>
    </w:p>
    <w:p w14:paraId="1EDB695B" w14:textId="6D5D449E" w:rsidR="00940F08" w:rsidRDefault="00940F08" w:rsidP="00BE7967">
      <w:pPr>
        <w:jc w:val="both"/>
        <w:rPr>
          <w:szCs w:val="24"/>
        </w:rPr>
      </w:pPr>
      <w:r>
        <w:rPr>
          <w:szCs w:val="24"/>
        </w:rPr>
        <w:t>Nařízení řádné dovolené.</w:t>
      </w:r>
    </w:p>
    <w:p w14:paraId="6265904A" w14:textId="2E1E4428" w:rsidR="00940F08" w:rsidRDefault="00940F08" w:rsidP="00BE7967">
      <w:pPr>
        <w:jc w:val="both"/>
        <w:rPr>
          <w:szCs w:val="24"/>
        </w:rPr>
      </w:pPr>
      <w:r>
        <w:rPr>
          <w:szCs w:val="24"/>
        </w:rPr>
        <w:t>Důsledné dodržování protipožárních předpisů.</w:t>
      </w:r>
    </w:p>
    <w:p w14:paraId="17E82DFD" w14:textId="55B78786" w:rsidR="003A5A91" w:rsidRDefault="003A5A91" w:rsidP="00813689">
      <w:pPr>
        <w:jc w:val="both"/>
        <w:rPr>
          <w:szCs w:val="24"/>
        </w:rPr>
      </w:pPr>
      <w:r w:rsidRPr="003A5A91">
        <w:rPr>
          <w:szCs w:val="24"/>
        </w:rPr>
        <w:t>Kontrolní systém tvoří provázaný celek se směrnicemi účetní</w:t>
      </w:r>
      <w:r w:rsidR="00813689">
        <w:rPr>
          <w:szCs w:val="24"/>
        </w:rPr>
        <w:t xml:space="preserve"> jednotky, nařízeními ředitele. </w:t>
      </w:r>
      <w:r w:rsidRPr="003A5A91">
        <w:rPr>
          <w:szCs w:val="24"/>
        </w:rPr>
        <w:t>Cílem je dosáhnou maximálních efektů při na</w:t>
      </w:r>
      <w:r w:rsidR="00813689">
        <w:rPr>
          <w:szCs w:val="24"/>
        </w:rPr>
        <w:t xml:space="preserve">kládání s veřejnými prostředky. </w:t>
      </w:r>
      <w:r w:rsidRPr="003A5A91">
        <w:rPr>
          <w:szCs w:val="24"/>
        </w:rPr>
        <w:t>Organizace nemá</w:t>
      </w:r>
      <w:r w:rsidR="00813689">
        <w:rPr>
          <w:szCs w:val="24"/>
        </w:rPr>
        <w:t xml:space="preserve"> </w:t>
      </w:r>
      <w:r w:rsidR="00813689">
        <w:rPr>
          <w:szCs w:val="24"/>
        </w:rPr>
        <w:lastRenderedPageBreak/>
        <w:t xml:space="preserve">zřízen útvar vnitřního auditu. </w:t>
      </w:r>
      <w:r w:rsidRPr="003A5A91">
        <w:rPr>
          <w:szCs w:val="24"/>
        </w:rPr>
        <w:t>Každoročně</w:t>
      </w:r>
      <w:r w:rsidR="00F15C31">
        <w:rPr>
          <w:szCs w:val="24"/>
        </w:rPr>
        <w:t xml:space="preserve"> </w:t>
      </w:r>
      <w:r w:rsidRPr="003A5A91">
        <w:rPr>
          <w:szCs w:val="24"/>
        </w:rPr>
        <w:t>probíhá průběžné ověření účetní závěrky a závě</w:t>
      </w:r>
      <w:r w:rsidR="00813689">
        <w:rPr>
          <w:szCs w:val="24"/>
        </w:rPr>
        <w:t xml:space="preserve">rečná prověrka účetní závěrky. </w:t>
      </w:r>
      <w:r w:rsidRPr="003A5A91">
        <w:rPr>
          <w:szCs w:val="24"/>
        </w:rPr>
        <w:t>Prověrku provádí ne</w:t>
      </w:r>
      <w:r w:rsidR="00813689">
        <w:rPr>
          <w:szCs w:val="24"/>
        </w:rPr>
        <w:t xml:space="preserve">závislý, certifikovaný auditor. </w:t>
      </w:r>
      <w:r w:rsidRPr="003A5A91">
        <w:rPr>
          <w:szCs w:val="24"/>
        </w:rPr>
        <w:t>Organizace za rok 20</w:t>
      </w:r>
      <w:r w:rsidR="00F15C31">
        <w:rPr>
          <w:szCs w:val="24"/>
        </w:rPr>
        <w:t>20</w:t>
      </w:r>
      <w:r w:rsidRPr="003A5A91">
        <w:rPr>
          <w:szCs w:val="24"/>
        </w:rPr>
        <w:t xml:space="preserve"> nebyla penalizována.</w:t>
      </w:r>
    </w:p>
    <w:p w14:paraId="41390273" w14:textId="77777777" w:rsidR="000B250A" w:rsidRDefault="000B250A" w:rsidP="00813689">
      <w:pPr>
        <w:jc w:val="both"/>
        <w:rPr>
          <w:szCs w:val="24"/>
        </w:rPr>
      </w:pPr>
    </w:p>
    <w:p w14:paraId="369AB001" w14:textId="77777777" w:rsidR="00813689" w:rsidRPr="00B73BF7" w:rsidRDefault="003A5A91" w:rsidP="00813689">
      <w:pPr>
        <w:jc w:val="both"/>
        <w:rPr>
          <w:szCs w:val="24"/>
        </w:rPr>
      </w:pPr>
      <w:r w:rsidRPr="00B73BF7">
        <w:rPr>
          <w:b/>
          <w:szCs w:val="24"/>
        </w:rPr>
        <w:t>Oblasti, které jsou předmětem kontrol:</w:t>
      </w:r>
    </w:p>
    <w:p w14:paraId="675ED42D"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m</w:t>
      </w:r>
      <w:r w:rsidR="003A5A91" w:rsidRPr="00813689">
        <w:rPr>
          <w:rFonts w:ascii="Times New Roman" w:hAnsi="Times New Roman"/>
          <w:sz w:val="24"/>
          <w:szCs w:val="24"/>
        </w:rPr>
        <w:t>zdy – soupisky, výplatní listiny, zaúčtování mezd, převody na bankovní účty, úhrada povinného pojištění, odvody,</w:t>
      </w:r>
      <w:r w:rsidRPr="00813689">
        <w:rPr>
          <w:rFonts w:ascii="Times New Roman" w:hAnsi="Times New Roman"/>
          <w:sz w:val="24"/>
          <w:szCs w:val="24"/>
        </w:rPr>
        <w:t xml:space="preserve"> další úkoly vyplývající z mezd</w:t>
      </w:r>
    </w:p>
    <w:p w14:paraId="3BFEBCEE" w14:textId="77777777" w:rsidR="00813689" w:rsidRPr="00813689" w:rsidRDefault="003A5A91"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PHM a vozidla – kontrola knih jízd, nák</w:t>
      </w:r>
      <w:r w:rsidR="00813689" w:rsidRPr="00813689">
        <w:rPr>
          <w:rFonts w:ascii="Times New Roman" w:hAnsi="Times New Roman"/>
          <w:sz w:val="24"/>
          <w:szCs w:val="24"/>
        </w:rPr>
        <w:t>up a spotřeba PHM, stav vozidla</w:t>
      </w:r>
    </w:p>
    <w:p w14:paraId="36A2D698"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c</w:t>
      </w:r>
      <w:r w:rsidR="003A5A91" w:rsidRPr="00813689">
        <w:rPr>
          <w:rFonts w:ascii="Times New Roman" w:hAnsi="Times New Roman"/>
          <w:sz w:val="24"/>
          <w:szCs w:val="24"/>
        </w:rPr>
        <w:t>estovní příkazy – povolení služební cesty, zprávy o výsledku praco</w:t>
      </w:r>
      <w:r w:rsidRPr="00813689">
        <w:rPr>
          <w:rFonts w:ascii="Times New Roman" w:hAnsi="Times New Roman"/>
          <w:sz w:val="24"/>
          <w:szCs w:val="24"/>
        </w:rPr>
        <w:t>vní cesty</w:t>
      </w:r>
    </w:p>
    <w:p w14:paraId="200F60C9"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sklady – potravin a drogérie</w:t>
      </w:r>
    </w:p>
    <w:p w14:paraId="0900B126"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k</w:t>
      </w:r>
      <w:r w:rsidR="003A5A91" w:rsidRPr="00813689">
        <w:rPr>
          <w:rFonts w:ascii="Times New Roman" w:hAnsi="Times New Roman"/>
          <w:sz w:val="24"/>
          <w:szCs w:val="24"/>
        </w:rPr>
        <w:t>ontrola majetku – vyřazení, zařaze</w:t>
      </w:r>
      <w:r w:rsidRPr="00813689">
        <w:rPr>
          <w:rFonts w:ascii="Times New Roman" w:hAnsi="Times New Roman"/>
          <w:sz w:val="24"/>
          <w:szCs w:val="24"/>
        </w:rPr>
        <w:t>ní, odpisy, místní seznamy atd.</w:t>
      </w:r>
    </w:p>
    <w:p w14:paraId="7A98C622" w14:textId="77777777"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p</w:t>
      </w:r>
      <w:r w:rsidR="003A5A91" w:rsidRPr="00813689">
        <w:rPr>
          <w:rFonts w:ascii="Times New Roman" w:hAnsi="Times New Roman"/>
          <w:sz w:val="24"/>
          <w:szCs w:val="24"/>
        </w:rPr>
        <w:t>okladna – příjmové a výdajové pokladní doklady, pokladní k</w:t>
      </w:r>
      <w:r w:rsidRPr="00813689">
        <w:rPr>
          <w:rFonts w:ascii="Times New Roman" w:hAnsi="Times New Roman"/>
          <w:sz w:val="24"/>
          <w:szCs w:val="24"/>
        </w:rPr>
        <w:t>niha, konečný zůstatek, výčetka</w:t>
      </w:r>
    </w:p>
    <w:p w14:paraId="51F6038E" w14:textId="0B7EE966" w:rsidR="00813689"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ú</w:t>
      </w:r>
      <w:r w:rsidR="003A5A91" w:rsidRPr="00813689">
        <w:rPr>
          <w:rFonts w:ascii="Times New Roman" w:hAnsi="Times New Roman"/>
          <w:sz w:val="24"/>
          <w:szCs w:val="24"/>
        </w:rPr>
        <w:t>četnictví</w:t>
      </w:r>
      <w:r w:rsidR="00F15C31">
        <w:rPr>
          <w:rFonts w:ascii="Times New Roman" w:hAnsi="Times New Roman"/>
          <w:sz w:val="24"/>
          <w:szCs w:val="24"/>
        </w:rPr>
        <w:t xml:space="preserve">: </w:t>
      </w:r>
      <w:r w:rsidR="003A5A91" w:rsidRPr="00813689">
        <w:rPr>
          <w:rFonts w:ascii="Times New Roman" w:hAnsi="Times New Roman"/>
          <w:sz w:val="24"/>
          <w:szCs w:val="24"/>
        </w:rPr>
        <w:t>dodavatelské faktury, objednávky, úhrady, zálo</w:t>
      </w:r>
      <w:r w:rsidRPr="00813689">
        <w:rPr>
          <w:rFonts w:ascii="Times New Roman" w:hAnsi="Times New Roman"/>
          <w:sz w:val="24"/>
          <w:szCs w:val="24"/>
        </w:rPr>
        <w:t>hy, atd.</w:t>
      </w:r>
    </w:p>
    <w:p w14:paraId="65F34C81" w14:textId="1C5EAC10" w:rsidR="003A5A91" w:rsidRPr="00813689" w:rsidRDefault="00813689" w:rsidP="005C7EF8">
      <w:pPr>
        <w:pStyle w:val="Odstavecseseznamem"/>
        <w:numPr>
          <w:ilvl w:val="0"/>
          <w:numId w:val="6"/>
        </w:numPr>
        <w:jc w:val="both"/>
        <w:rPr>
          <w:rFonts w:ascii="Times New Roman" w:hAnsi="Times New Roman"/>
          <w:sz w:val="24"/>
          <w:szCs w:val="24"/>
        </w:rPr>
      </w:pPr>
      <w:r w:rsidRPr="00813689">
        <w:rPr>
          <w:rFonts w:ascii="Times New Roman" w:hAnsi="Times New Roman"/>
          <w:sz w:val="24"/>
          <w:szCs w:val="24"/>
        </w:rPr>
        <w:t>p</w:t>
      </w:r>
      <w:r w:rsidR="003A5A91" w:rsidRPr="00813689">
        <w:rPr>
          <w:rFonts w:ascii="Times New Roman" w:hAnsi="Times New Roman"/>
          <w:sz w:val="24"/>
          <w:szCs w:val="24"/>
        </w:rPr>
        <w:t>ersonální oblast – doklady uchazeče o zaměstnání (osobní dotazník), doklady k přijetí do zaměstnání (vstupní prohlídka, výpis z rejstříku trest</w:t>
      </w:r>
      <w:r w:rsidR="00F15C31">
        <w:rPr>
          <w:rFonts w:ascii="Times New Roman" w:hAnsi="Times New Roman"/>
          <w:sz w:val="24"/>
          <w:szCs w:val="24"/>
        </w:rPr>
        <w:t>ů</w:t>
      </w:r>
      <w:r w:rsidR="003A5A91" w:rsidRPr="00813689">
        <w:rPr>
          <w:rFonts w:ascii="Times New Roman" w:hAnsi="Times New Roman"/>
          <w:sz w:val="24"/>
          <w:szCs w:val="24"/>
        </w:rPr>
        <w:t>,</w:t>
      </w:r>
      <w:r w:rsidR="00F15C31">
        <w:rPr>
          <w:rFonts w:ascii="Times New Roman" w:hAnsi="Times New Roman"/>
          <w:sz w:val="24"/>
          <w:szCs w:val="24"/>
        </w:rPr>
        <w:t xml:space="preserve"> </w:t>
      </w:r>
      <w:r w:rsidR="003A5A91" w:rsidRPr="00813689">
        <w:rPr>
          <w:rFonts w:ascii="Times New Roman" w:hAnsi="Times New Roman"/>
          <w:sz w:val="24"/>
          <w:szCs w:val="24"/>
        </w:rPr>
        <w:t>atd.), doklady k ukončení pracovního poměru</w:t>
      </w:r>
      <w:r w:rsidR="007C02FB" w:rsidRPr="00813689">
        <w:rPr>
          <w:rFonts w:ascii="Times New Roman" w:hAnsi="Times New Roman"/>
          <w:sz w:val="24"/>
          <w:szCs w:val="24"/>
        </w:rPr>
        <w:t>.</w:t>
      </w:r>
    </w:p>
    <w:p w14:paraId="1E7E2E28" w14:textId="77777777" w:rsidR="00813689" w:rsidRDefault="00813689" w:rsidP="00813689">
      <w:pPr>
        <w:jc w:val="both"/>
        <w:rPr>
          <w:szCs w:val="24"/>
        </w:rPr>
      </w:pPr>
    </w:p>
    <w:p w14:paraId="2F1B48D8" w14:textId="076D5F2B" w:rsidR="00BE7967" w:rsidRPr="003A1CA7" w:rsidRDefault="007C02FB" w:rsidP="00397572">
      <w:pPr>
        <w:jc w:val="both"/>
        <w:rPr>
          <w:b/>
          <w:szCs w:val="24"/>
          <w:u w:val="single"/>
        </w:rPr>
      </w:pPr>
      <w:r w:rsidRPr="003A1CA7">
        <w:rPr>
          <w:b/>
          <w:szCs w:val="24"/>
          <w:u w:val="single"/>
        </w:rPr>
        <w:t>Vn</w:t>
      </w:r>
      <w:r w:rsidR="00BE7967" w:rsidRPr="003A1CA7">
        <w:rPr>
          <w:b/>
          <w:szCs w:val="24"/>
          <w:u w:val="single"/>
        </w:rPr>
        <w:t>ější kontroly v roce 20</w:t>
      </w:r>
      <w:r w:rsidR="007C4DD4">
        <w:rPr>
          <w:b/>
          <w:szCs w:val="24"/>
          <w:u w:val="single"/>
        </w:rPr>
        <w:t>20</w:t>
      </w:r>
      <w:r w:rsidR="00BE7967" w:rsidRPr="003A1CA7">
        <w:rPr>
          <w:b/>
          <w:szCs w:val="24"/>
          <w:u w:val="single"/>
        </w:rPr>
        <w:t>:</w:t>
      </w:r>
    </w:p>
    <w:p w14:paraId="44C64449" w14:textId="77777777" w:rsidR="003A1CA7" w:rsidRDefault="003A1CA7" w:rsidP="00397572">
      <w:pPr>
        <w:jc w:val="both"/>
        <w:rPr>
          <w:b/>
          <w:szCs w:val="24"/>
          <w:u w:val="single"/>
        </w:rPr>
      </w:pPr>
    </w:p>
    <w:p w14:paraId="053678BE" w14:textId="381A6115" w:rsidR="003A5A91" w:rsidRPr="00BE7967" w:rsidRDefault="00BF238E" w:rsidP="00BE7967">
      <w:pPr>
        <w:jc w:val="both"/>
        <w:rPr>
          <w:b/>
          <w:szCs w:val="24"/>
          <w:u w:val="single"/>
        </w:rPr>
      </w:pPr>
      <w:r>
        <w:rPr>
          <w:szCs w:val="24"/>
        </w:rPr>
        <w:t>1)</w:t>
      </w:r>
      <w:r w:rsidR="00940F08">
        <w:rPr>
          <w:szCs w:val="24"/>
        </w:rPr>
        <w:t xml:space="preserve"> </w:t>
      </w:r>
      <w:r w:rsidR="00480033">
        <w:rPr>
          <w:szCs w:val="24"/>
        </w:rPr>
        <w:t>Krajský úřad Libereckého kraje, odbor kontroly, U Jezu 642/2a, Liberec 2</w:t>
      </w:r>
      <w:r w:rsidR="00E8177D">
        <w:rPr>
          <w:szCs w:val="24"/>
        </w:rPr>
        <w:t xml:space="preserve"> ze dne </w:t>
      </w:r>
      <w:proofErr w:type="gramStart"/>
      <w:r w:rsidR="00480033">
        <w:rPr>
          <w:szCs w:val="24"/>
        </w:rPr>
        <w:t>14.08.2020</w:t>
      </w:r>
      <w:proofErr w:type="gramEnd"/>
      <w:r w:rsidR="00E8177D">
        <w:rPr>
          <w:szCs w:val="24"/>
        </w:rPr>
        <w:t>.</w:t>
      </w:r>
    </w:p>
    <w:p w14:paraId="0A45FE60" w14:textId="03911181" w:rsidR="00480033" w:rsidRDefault="007C02FB" w:rsidP="00BE7967">
      <w:pPr>
        <w:jc w:val="both"/>
        <w:rPr>
          <w:szCs w:val="24"/>
        </w:rPr>
      </w:pPr>
      <w:r>
        <w:rPr>
          <w:szCs w:val="24"/>
          <w:u w:val="single"/>
        </w:rPr>
        <w:t>Předmětem kontroly bylo</w:t>
      </w:r>
      <w:r w:rsidR="00E8177D">
        <w:rPr>
          <w:szCs w:val="24"/>
          <w:u w:val="single"/>
        </w:rPr>
        <w:t>:</w:t>
      </w:r>
      <w:r w:rsidR="00E8177D">
        <w:rPr>
          <w:szCs w:val="24"/>
        </w:rPr>
        <w:t xml:space="preserve"> </w:t>
      </w:r>
      <w:r w:rsidR="00480033">
        <w:rPr>
          <w:szCs w:val="24"/>
        </w:rPr>
        <w:t>hospodaření příspěvkové organizace kraje za rok 2019 do data zahájení kontroly a aktuální personalistika. Opatření k nápravě: základní příděl FKSP převádět měsíčně v souladu s § 3 odst. 2, vyhlášky č. 114/2002 Sb., o FKSP.</w:t>
      </w:r>
    </w:p>
    <w:p w14:paraId="3A2289AF" w14:textId="77777777" w:rsidR="00480033" w:rsidRDefault="00480033" w:rsidP="00BE7967">
      <w:pPr>
        <w:jc w:val="both"/>
        <w:rPr>
          <w:szCs w:val="24"/>
        </w:rPr>
      </w:pPr>
    </w:p>
    <w:p w14:paraId="0607B9DF" w14:textId="77777777" w:rsidR="009D6F59" w:rsidRDefault="009D6F59" w:rsidP="00BE7967">
      <w:pPr>
        <w:jc w:val="both"/>
        <w:rPr>
          <w:b/>
          <w:u w:val="single"/>
        </w:rPr>
      </w:pPr>
      <w:r>
        <w:rPr>
          <w:b/>
        </w:rPr>
        <w:t xml:space="preserve">11.   </w:t>
      </w:r>
      <w:r>
        <w:rPr>
          <w:b/>
          <w:u w:val="single"/>
        </w:rPr>
        <w:t>Návrh na rozdělení zlepšeného hospodářského výsledku</w:t>
      </w:r>
    </w:p>
    <w:p w14:paraId="437CFEFD" w14:textId="4A54F3D0" w:rsidR="00480033" w:rsidRDefault="009D6F59" w:rsidP="00940F08">
      <w:pPr>
        <w:jc w:val="both"/>
      </w:pPr>
      <w:r>
        <w:t>Organizace za rok 20</w:t>
      </w:r>
      <w:r w:rsidR="007C4DD4">
        <w:t>20</w:t>
      </w:r>
      <w:r>
        <w:t xml:space="preserve"> nevykazuje</w:t>
      </w:r>
      <w:r w:rsidR="00940F08">
        <w:t xml:space="preserve"> zlepšený hospodářský výsledek.</w:t>
      </w:r>
    </w:p>
    <w:p w14:paraId="4AFF6A64" w14:textId="77777777" w:rsidR="00480033" w:rsidRDefault="00480033" w:rsidP="009D6F59"/>
    <w:p w14:paraId="5D69B69E" w14:textId="77777777" w:rsidR="009D6F59" w:rsidRDefault="009D6F59" w:rsidP="00BE7967">
      <w:pPr>
        <w:jc w:val="both"/>
        <w:rPr>
          <w:b/>
          <w:u w:val="single"/>
        </w:rPr>
      </w:pPr>
      <w:r>
        <w:rPr>
          <w:b/>
        </w:rPr>
        <w:t xml:space="preserve">12.  </w:t>
      </w:r>
      <w:r>
        <w:rPr>
          <w:b/>
          <w:u w:val="single"/>
        </w:rPr>
        <w:t>Návrh na vypořádání ztráty</w:t>
      </w:r>
    </w:p>
    <w:p w14:paraId="3B8FA730" w14:textId="77777777" w:rsidR="009D6F59" w:rsidRPr="00EE5731" w:rsidRDefault="009D6F59" w:rsidP="009D6F59"/>
    <w:tbl>
      <w:tblPr>
        <w:tblW w:w="9375" w:type="dxa"/>
        <w:tblInd w:w="55" w:type="dxa"/>
        <w:tblLayout w:type="fixed"/>
        <w:tblCellMar>
          <w:left w:w="70" w:type="dxa"/>
          <w:right w:w="70" w:type="dxa"/>
        </w:tblCellMar>
        <w:tblLook w:val="04A0" w:firstRow="1" w:lastRow="0" w:firstColumn="1" w:lastColumn="0" w:noHBand="0" w:noVBand="1"/>
      </w:tblPr>
      <w:tblGrid>
        <w:gridCol w:w="3276"/>
        <w:gridCol w:w="1524"/>
        <w:gridCol w:w="1525"/>
        <w:gridCol w:w="1525"/>
        <w:gridCol w:w="1525"/>
      </w:tblGrid>
      <w:tr w:rsidR="009D6F59" w14:paraId="368BA018" w14:textId="77777777" w:rsidTr="007C4DD4">
        <w:trPr>
          <w:trHeight w:val="270"/>
        </w:trPr>
        <w:tc>
          <w:tcPr>
            <w:tcW w:w="3276" w:type="dxa"/>
            <w:tcBorders>
              <w:top w:val="single" w:sz="4" w:space="0" w:color="auto"/>
              <w:left w:val="single" w:sz="4" w:space="0" w:color="auto"/>
              <w:bottom w:val="nil"/>
              <w:right w:val="single" w:sz="4" w:space="0" w:color="auto"/>
            </w:tcBorders>
            <w:noWrap/>
            <w:vAlign w:val="bottom"/>
          </w:tcPr>
          <w:p w14:paraId="534513ED" w14:textId="77777777" w:rsidR="009D6F59" w:rsidRDefault="009D6F59" w:rsidP="001152A4">
            <w:pPr>
              <w:spacing w:line="276" w:lineRule="auto"/>
              <w:rPr>
                <w:rFonts w:cs="Arial"/>
                <w:sz w:val="20"/>
                <w:lang w:eastAsia="en-US"/>
              </w:rPr>
            </w:pPr>
          </w:p>
        </w:tc>
        <w:tc>
          <w:tcPr>
            <w:tcW w:w="6099" w:type="dxa"/>
            <w:gridSpan w:val="4"/>
            <w:tcBorders>
              <w:top w:val="single" w:sz="4" w:space="0" w:color="auto"/>
              <w:left w:val="single" w:sz="4" w:space="0" w:color="auto"/>
              <w:bottom w:val="single" w:sz="4" w:space="0" w:color="auto"/>
              <w:right w:val="single" w:sz="4" w:space="0" w:color="auto"/>
            </w:tcBorders>
            <w:noWrap/>
            <w:vAlign w:val="bottom"/>
          </w:tcPr>
          <w:p w14:paraId="1C1A4311" w14:textId="77777777" w:rsidR="009D6F59" w:rsidRDefault="009D6F59" w:rsidP="001152A4">
            <w:pPr>
              <w:spacing w:line="276" w:lineRule="auto"/>
              <w:jc w:val="center"/>
              <w:rPr>
                <w:rFonts w:cs="Arial"/>
                <w:b/>
                <w:bCs/>
                <w:sz w:val="20"/>
                <w:lang w:eastAsia="en-US"/>
              </w:rPr>
            </w:pPr>
            <w:r>
              <w:rPr>
                <w:rFonts w:cs="Arial"/>
                <w:b/>
                <w:bCs/>
                <w:sz w:val="20"/>
                <w:lang w:eastAsia="en-US"/>
              </w:rPr>
              <w:t>v Kč</w:t>
            </w:r>
          </w:p>
        </w:tc>
      </w:tr>
      <w:tr w:rsidR="009D6F59" w14:paraId="56D60204" w14:textId="77777777" w:rsidTr="007C4DD4">
        <w:trPr>
          <w:trHeight w:val="255"/>
        </w:trPr>
        <w:tc>
          <w:tcPr>
            <w:tcW w:w="3276" w:type="dxa"/>
            <w:tcBorders>
              <w:top w:val="nil"/>
              <w:left w:val="single" w:sz="8" w:space="0" w:color="auto"/>
              <w:bottom w:val="nil"/>
              <w:right w:val="single" w:sz="8" w:space="0" w:color="auto"/>
            </w:tcBorders>
            <w:noWrap/>
            <w:vAlign w:val="bottom"/>
          </w:tcPr>
          <w:p w14:paraId="2589860C"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4" w:type="dxa"/>
            <w:tcBorders>
              <w:top w:val="single" w:sz="4" w:space="0" w:color="auto"/>
              <w:left w:val="nil"/>
              <w:bottom w:val="nil"/>
              <w:right w:val="single" w:sz="8" w:space="0" w:color="auto"/>
            </w:tcBorders>
            <w:noWrap/>
            <w:vAlign w:val="bottom"/>
          </w:tcPr>
          <w:p w14:paraId="27E83F38"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5" w:type="dxa"/>
            <w:tcBorders>
              <w:top w:val="single" w:sz="4" w:space="0" w:color="auto"/>
              <w:left w:val="nil"/>
              <w:bottom w:val="nil"/>
              <w:right w:val="single" w:sz="8" w:space="0" w:color="auto"/>
            </w:tcBorders>
            <w:noWrap/>
            <w:vAlign w:val="bottom"/>
          </w:tcPr>
          <w:p w14:paraId="13CE1E6A"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5" w:type="dxa"/>
            <w:tcBorders>
              <w:top w:val="single" w:sz="4" w:space="0" w:color="auto"/>
              <w:left w:val="nil"/>
              <w:bottom w:val="nil"/>
              <w:right w:val="single" w:sz="8" w:space="0" w:color="auto"/>
            </w:tcBorders>
            <w:noWrap/>
            <w:vAlign w:val="bottom"/>
          </w:tcPr>
          <w:p w14:paraId="65717E87" w14:textId="77777777" w:rsidR="009D6F59" w:rsidRPr="00416264" w:rsidRDefault="009D6F59" w:rsidP="001152A4">
            <w:pPr>
              <w:spacing w:line="276" w:lineRule="auto"/>
              <w:jc w:val="center"/>
              <w:rPr>
                <w:rFonts w:cs="Arial"/>
                <w:b/>
                <w:bCs/>
                <w:sz w:val="20"/>
                <w:lang w:eastAsia="en-US"/>
              </w:rPr>
            </w:pPr>
            <w:r w:rsidRPr="00416264">
              <w:rPr>
                <w:rFonts w:cs="Arial"/>
                <w:b/>
                <w:bCs/>
                <w:sz w:val="20"/>
                <w:lang w:eastAsia="en-US"/>
              </w:rPr>
              <w:t>Příděl</w:t>
            </w:r>
          </w:p>
        </w:tc>
        <w:tc>
          <w:tcPr>
            <w:tcW w:w="1525" w:type="dxa"/>
            <w:tcBorders>
              <w:top w:val="single" w:sz="4" w:space="0" w:color="auto"/>
              <w:left w:val="nil"/>
              <w:bottom w:val="nil"/>
              <w:right w:val="single" w:sz="8" w:space="0" w:color="auto"/>
            </w:tcBorders>
            <w:noWrap/>
            <w:vAlign w:val="bottom"/>
          </w:tcPr>
          <w:p w14:paraId="4E0FFFD2" w14:textId="77777777" w:rsidR="009D6F59" w:rsidRDefault="009D6F59" w:rsidP="001152A4">
            <w:pPr>
              <w:spacing w:line="276" w:lineRule="auto"/>
              <w:rPr>
                <w:rFonts w:cs="Arial"/>
                <w:sz w:val="20"/>
                <w:lang w:eastAsia="en-US"/>
              </w:rPr>
            </w:pPr>
            <w:r>
              <w:rPr>
                <w:rFonts w:cs="Arial"/>
                <w:sz w:val="20"/>
                <w:lang w:eastAsia="en-US"/>
              </w:rPr>
              <w:t> </w:t>
            </w:r>
          </w:p>
        </w:tc>
      </w:tr>
      <w:tr w:rsidR="009D6F59" w14:paraId="5945333D" w14:textId="77777777" w:rsidTr="007C4DD4">
        <w:trPr>
          <w:trHeight w:val="255"/>
        </w:trPr>
        <w:tc>
          <w:tcPr>
            <w:tcW w:w="3276" w:type="dxa"/>
            <w:tcBorders>
              <w:top w:val="nil"/>
              <w:left w:val="single" w:sz="8" w:space="0" w:color="auto"/>
              <w:bottom w:val="nil"/>
              <w:right w:val="single" w:sz="8" w:space="0" w:color="auto"/>
            </w:tcBorders>
            <w:noWrap/>
            <w:vAlign w:val="bottom"/>
          </w:tcPr>
          <w:p w14:paraId="6B182E6A"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4" w:type="dxa"/>
            <w:tcBorders>
              <w:top w:val="nil"/>
              <w:left w:val="nil"/>
              <w:bottom w:val="nil"/>
              <w:right w:val="single" w:sz="8" w:space="0" w:color="auto"/>
            </w:tcBorders>
            <w:noWrap/>
            <w:vAlign w:val="bottom"/>
          </w:tcPr>
          <w:p w14:paraId="19B985FB" w14:textId="77777777" w:rsidR="009D6F59" w:rsidRDefault="009D6F59" w:rsidP="001152A4">
            <w:pPr>
              <w:spacing w:line="276" w:lineRule="auto"/>
              <w:jc w:val="center"/>
              <w:rPr>
                <w:rFonts w:cs="Arial"/>
                <w:b/>
                <w:bCs/>
                <w:sz w:val="20"/>
                <w:lang w:eastAsia="en-US"/>
              </w:rPr>
            </w:pPr>
            <w:r>
              <w:rPr>
                <w:rFonts w:cs="Arial"/>
                <w:b/>
                <w:bCs/>
                <w:sz w:val="20"/>
                <w:lang w:eastAsia="en-US"/>
              </w:rPr>
              <w:t>Stav</w:t>
            </w:r>
          </w:p>
        </w:tc>
        <w:tc>
          <w:tcPr>
            <w:tcW w:w="1525" w:type="dxa"/>
            <w:tcBorders>
              <w:top w:val="nil"/>
              <w:left w:val="nil"/>
              <w:bottom w:val="nil"/>
              <w:right w:val="single" w:sz="8" w:space="0" w:color="auto"/>
            </w:tcBorders>
            <w:noWrap/>
            <w:vAlign w:val="bottom"/>
          </w:tcPr>
          <w:p w14:paraId="7D55B031" w14:textId="77777777" w:rsidR="009D6F59" w:rsidRDefault="009D6F59" w:rsidP="001152A4">
            <w:pPr>
              <w:spacing w:line="276" w:lineRule="auto"/>
              <w:jc w:val="center"/>
              <w:rPr>
                <w:rFonts w:cs="Arial"/>
                <w:b/>
                <w:bCs/>
                <w:sz w:val="20"/>
                <w:lang w:eastAsia="en-US"/>
              </w:rPr>
            </w:pPr>
            <w:r>
              <w:rPr>
                <w:rFonts w:cs="Arial"/>
                <w:b/>
                <w:bCs/>
                <w:sz w:val="20"/>
                <w:lang w:eastAsia="en-US"/>
              </w:rPr>
              <w:t>Stav</w:t>
            </w:r>
          </w:p>
        </w:tc>
        <w:tc>
          <w:tcPr>
            <w:tcW w:w="1525" w:type="dxa"/>
            <w:tcBorders>
              <w:top w:val="nil"/>
              <w:left w:val="nil"/>
              <w:bottom w:val="nil"/>
              <w:right w:val="single" w:sz="8" w:space="0" w:color="auto"/>
            </w:tcBorders>
            <w:noWrap/>
            <w:vAlign w:val="bottom"/>
          </w:tcPr>
          <w:p w14:paraId="5B5548FA" w14:textId="77777777" w:rsidR="009D6F59" w:rsidRPr="00416264" w:rsidRDefault="009D6F59" w:rsidP="001152A4">
            <w:pPr>
              <w:spacing w:line="276" w:lineRule="auto"/>
              <w:jc w:val="center"/>
              <w:rPr>
                <w:rFonts w:cs="Arial"/>
                <w:b/>
                <w:bCs/>
                <w:sz w:val="20"/>
                <w:lang w:eastAsia="en-US"/>
              </w:rPr>
            </w:pPr>
            <w:r w:rsidRPr="00416264">
              <w:rPr>
                <w:rFonts w:cs="Arial"/>
                <w:b/>
                <w:bCs/>
                <w:sz w:val="20"/>
                <w:lang w:eastAsia="en-US"/>
              </w:rPr>
              <w:t xml:space="preserve"> ze zhoršeného</w:t>
            </w:r>
          </w:p>
        </w:tc>
        <w:tc>
          <w:tcPr>
            <w:tcW w:w="1525" w:type="dxa"/>
            <w:tcBorders>
              <w:top w:val="nil"/>
              <w:left w:val="nil"/>
              <w:bottom w:val="nil"/>
              <w:right w:val="single" w:sz="8" w:space="0" w:color="auto"/>
            </w:tcBorders>
            <w:noWrap/>
            <w:vAlign w:val="bottom"/>
          </w:tcPr>
          <w:p w14:paraId="71DD7E5A" w14:textId="77777777" w:rsidR="009D6F59" w:rsidRDefault="009D6F59" w:rsidP="001152A4">
            <w:pPr>
              <w:spacing w:line="276" w:lineRule="auto"/>
              <w:jc w:val="center"/>
              <w:rPr>
                <w:rFonts w:cs="Arial"/>
                <w:b/>
                <w:bCs/>
                <w:sz w:val="20"/>
                <w:lang w:eastAsia="en-US"/>
              </w:rPr>
            </w:pPr>
            <w:r>
              <w:rPr>
                <w:rFonts w:cs="Arial"/>
                <w:b/>
                <w:bCs/>
                <w:sz w:val="20"/>
                <w:lang w:eastAsia="en-US"/>
              </w:rPr>
              <w:t>Stav</w:t>
            </w:r>
          </w:p>
        </w:tc>
      </w:tr>
      <w:tr w:rsidR="009D6F59" w14:paraId="36918021" w14:textId="77777777" w:rsidTr="007C4DD4">
        <w:trPr>
          <w:trHeight w:val="255"/>
        </w:trPr>
        <w:tc>
          <w:tcPr>
            <w:tcW w:w="3276" w:type="dxa"/>
            <w:tcBorders>
              <w:top w:val="nil"/>
              <w:left w:val="single" w:sz="8" w:space="0" w:color="auto"/>
              <w:bottom w:val="nil"/>
              <w:right w:val="single" w:sz="8" w:space="0" w:color="auto"/>
            </w:tcBorders>
            <w:noWrap/>
            <w:vAlign w:val="bottom"/>
          </w:tcPr>
          <w:p w14:paraId="4ECB7E68" w14:textId="77777777" w:rsidR="009D6F59" w:rsidRDefault="009D6F59" w:rsidP="001152A4">
            <w:pPr>
              <w:spacing w:line="276" w:lineRule="auto"/>
              <w:jc w:val="center"/>
              <w:rPr>
                <w:rFonts w:cs="Arial"/>
                <w:b/>
                <w:bCs/>
                <w:sz w:val="20"/>
                <w:lang w:eastAsia="en-US"/>
              </w:rPr>
            </w:pPr>
            <w:r>
              <w:rPr>
                <w:rFonts w:cs="Arial"/>
                <w:b/>
                <w:bCs/>
                <w:sz w:val="20"/>
                <w:lang w:eastAsia="en-US"/>
              </w:rPr>
              <w:t>Ukazatel</w:t>
            </w:r>
          </w:p>
        </w:tc>
        <w:tc>
          <w:tcPr>
            <w:tcW w:w="1524" w:type="dxa"/>
            <w:tcBorders>
              <w:top w:val="nil"/>
              <w:left w:val="nil"/>
              <w:bottom w:val="nil"/>
              <w:right w:val="single" w:sz="8" w:space="0" w:color="auto"/>
            </w:tcBorders>
            <w:noWrap/>
            <w:vAlign w:val="bottom"/>
          </w:tcPr>
          <w:p w14:paraId="6FBD2E0D" w14:textId="68BEDA22" w:rsidR="009D6F59" w:rsidRDefault="009D6F59" w:rsidP="00BF28A8">
            <w:pPr>
              <w:spacing w:line="276" w:lineRule="auto"/>
              <w:jc w:val="center"/>
              <w:rPr>
                <w:rFonts w:cs="Arial"/>
                <w:b/>
                <w:bCs/>
                <w:sz w:val="20"/>
                <w:lang w:eastAsia="en-US"/>
              </w:rPr>
            </w:pPr>
            <w:r>
              <w:rPr>
                <w:rFonts w:cs="Arial"/>
                <w:b/>
                <w:bCs/>
                <w:sz w:val="20"/>
                <w:lang w:eastAsia="en-US"/>
              </w:rPr>
              <w:t xml:space="preserve">k </w:t>
            </w:r>
            <w:proofErr w:type="gramStart"/>
            <w:r>
              <w:rPr>
                <w:rFonts w:cs="Arial"/>
                <w:b/>
                <w:bCs/>
                <w:sz w:val="20"/>
                <w:lang w:eastAsia="en-US"/>
              </w:rPr>
              <w:t>1.1. 20</w:t>
            </w:r>
            <w:r w:rsidR="007C4DD4">
              <w:rPr>
                <w:rFonts w:cs="Arial"/>
                <w:b/>
                <w:bCs/>
                <w:sz w:val="20"/>
                <w:lang w:eastAsia="en-US"/>
              </w:rPr>
              <w:t>20</w:t>
            </w:r>
            <w:proofErr w:type="gramEnd"/>
          </w:p>
        </w:tc>
        <w:tc>
          <w:tcPr>
            <w:tcW w:w="1525" w:type="dxa"/>
            <w:tcBorders>
              <w:top w:val="nil"/>
              <w:left w:val="nil"/>
              <w:bottom w:val="nil"/>
              <w:right w:val="single" w:sz="8" w:space="0" w:color="auto"/>
            </w:tcBorders>
            <w:noWrap/>
            <w:vAlign w:val="bottom"/>
          </w:tcPr>
          <w:p w14:paraId="479C937F" w14:textId="0AB622FE" w:rsidR="009D6F59" w:rsidRDefault="009D6F59" w:rsidP="00BF28A8">
            <w:pPr>
              <w:spacing w:line="276" w:lineRule="auto"/>
              <w:jc w:val="center"/>
              <w:rPr>
                <w:rFonts w:cs="Arial"/>
                <w:b/>
                <w:bCs/>
                <w:sz w:val="20"/>
                <w:lang w:eastAsia="en-US"/>
              </w:rPr>
            </w:pPr>
            <w:r>
              <w:rPr>
                <w:rFonts w:cs="Arial"/>
                <w:b/>
                <w:bCs/>
                <w:sz w:val="20"/>
                <w:lang w:eastAsia="en-US"/>
              </w:rPr>
              <w:t>k 31. 12. 20</w:t>
            </w:r>
            <w:r w:rsidR="007C4DD4">
              <w:rPr>
                <w:rFonts w:cs="Arial"/>
                <w:b/>
                <w:bCs/>
                <w:sz w:val="20"/>
                <w:lang w:eastAsia="en-US"/>
              </w:rPr>
              <w:t>20</w:t>
            </w:r>
          </w:p>
        </w:tc>
        <w:tc>
          <w:tcPr>
            <w:tcW w:w="1525" w:type="dxa"/>
            <w:tcBorders>
              <w:top w:val="nil"/>
              <w:left w:val="nil"/>
              <w:bottom w:val="nil"/>
              <w:right w:val="single" w:sz="8" w:space="0" w:color="auto"/>
            </w:tcBorders>
            <w:noWrap/>
            <w:vAlign w:val="bottom"/>
          </w:tcPr>
          <w:p w14:paraId="5CD342D5" w14:textId="77777777" w:rsidR="009D6F59" w:rsidRPr="00416264" w:rsidRDefault="009D6F59" w:rsidP="001152A4">
            <w:pPr>
              <w:spacing w:line="276" w:lineRule="auto"/>
              <w:jc w:val="center"/>
              <w:rPr>
                <w:rFonts w:cs="Arial"/>
                <w:b/>
                <w:bCs/>
                <w:sz w:val="20"/>
                <w:lang w:eastAsia="en-US"/>
              </w:rPr>
            </w:pPr>
            <w:r w:rsidRPr="00416264">
              <w:rPr>
                <w:rFonts w:cs="Arial"/>
                <w:b/>
                <w:bCs/>
                <w:sz w:val="20"/>
                <w:lang w:eastAsia="en-US"/>
              </w:rPr>
              <w:t>hospodář.</w:t>
            </w:r>
          </w:p>
        </w:tc>
        <w:tc>
          <w:tcPr>
            <w:tcW w:w="1525" w:type="dxa"/>
            <w:tcBorders>
              <w:top w:val="nil"/>
              <w:left w:val="nil"/>
              <w:bottom w:val="nil"/>
              <w:right w:val="single" w:sz="8" w:space="0" w:color="auto"/>
            </w:tcBorders>
            <w:noWrap/>
            <w:vAlign w:val="bottom"/>
          </w:tcPr>
          <w:p w14:paraId="2FB7BB19" w14:textId="77777777" w:rsidR="009D6F59" w:rsidRDefault="009D6F59" w:rsidP="001152A4">
            <w:pPr>
              <w:spacing w:line="276" w:lineRule="auto"/>
              <w:jc w:val="center"/>
              <w:rPr>
                <w:rFonts w:cs="Arial"/>
                <w:b/>
                <w:bCs/>
                <w:sz w:val="20"/>
                <w:lang w:eastAsia="en-US"/>
              </w:rPr>
            </w:pPr>
            <w:r>
              <w:rPr>
                <w:rFonts w:cs="Arial"/>
                <w:b/>
                <w:bCs/>
                <w:sz w:val="20"/>
                <w:lang w:eastAsia="en-US"/>
              </w:rPr>
              <w:t>po přídělu</w:t>
            </w:r>
          </w:p>
        </w:tc>
      </w:tr>
      <w:tr w:rsidR="009D6F59" w14:paraId="6BA6FE3A" w14:textId="77777777" w:rsidTr="007C4DD4">
        <w:trPr>
          <w:trHeight w:val="255"/>
        </w:trPr>
        <w:tc>
          <w:tcPr>
            <w:tcW w:w="3276" w:type="dxa"/>
            <w:tcBorders>
              <w:top w:val="nil"/>
              <w:left w:val="single" w:sz="8" w:space="0" w:color="auto"/>
              <w:bottom w:val="nil"/>
              <w:right w:val="single" w:sz="8" w:space="0" w:color="auto"/>
            </w:tcBorders>
            <w:noWrap/>
            <w:vAlign w:val="bottom"/>
          </w:tcPr>
          <w:p w14:paraId="06ED47DC"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4" w:type="dxa"/>
            <w:tcBorders>
              <w:top w:val="nil"/>
              <w:left w:val="nil"/>
              <w:bottom w:val="nil"/>
              <w:right w:val="single" w:sz="8" w:space="0" w:color="auto"/>
            </w:tcBorders>
            <w:noWrap/>
            <w:vAlign w:val="bottom"/>
          </w:tcPr>
          <w:p w14:paraId="57EA7C8A"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5" w:type="dxa"/>
            <w:tcBorders>
              <w:top w:val="nil"/>
              <w:left w:val="nil"/>
              <w:bottom w:val="nil"/>
              <w:right w:val="single" w:sz="8" w:space="0" w:color="auto"/>
            </w:tcBorders>
            <w:noWrap/>
            <w:vAlign w:val="bottom"/>
          </w:tcPr>
          <w:p w14:paraId="59B8AE1F"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5" w:type="dxa"/>
            <w:tcBorders>
              <w:top w:val="nil"/>
              <w:left w:val="nil"/>
              <w:bottom w:val="nil"/>
              <w:right w:val="single" w:sz="8" w:space="0" w:color="auto"/>
            </w:tcBorders>
            <w:noWrap/>
            <w:vAlign w:val="bottom"/>
          </w:tcPr>
          <w:p w14:paraId="1CFCBBFF" w14:textId="77777777" w:rsidR="009D6F59" w:rsidRPr="00416264" w:rsidRDefault="009D6F59" w:rsidP="001152A4">
            <w:pPr>
              <w:spacing w:line="276" w:lineRule="auto"/>
              <w:jc w:val="center"/>
              <w:rPr>
                <w:rFonts w:cs="Arial"/>
                <w:b/>
                <w:bCs/>
                <w:sz w:val="20"/>
                <w:lang w:eastAsia="en-US"/>
              </w:rPr>
            </w:pPr>
            <w:r w:rsidRPr="00416264">
              <w:rPr>
                <w:rFonts w:cs="Arial"/>
                <w:b/>
                <w:bCs/>
                <w:sz w:val="20"/>
                <w:lang w:eastAsia="en-US"/>
              </w:rPr>
              <w:t>výsledku</w:t>
            </w:r>
          </w:p>
        </w:tc>
        <w:tc>
          <w:tcPr>
            <w:tcW w:w="1525" w:type="dxa"/>
            <w:tcBorders>
              <w:top w:val="nil"/>
              <w:left w:val="nil"/>
              <w:bottom w:val="nil"/>
              <w:right w:val="single" w:sz="8" w:space="0" w:color="auto"/>
            </w:tcBorders>
            <w:noWrap/>
            <w:vAlign w:val="bottom"/>
          </w:tcPr>
          <w:p w14:paraId="26C4EC39" w14:textId="77777777" w:rsidR="009D6F59" w:rsidRDefault="009D6F59" w:rsidP="001152A4">
            <w:pPr>
              <w:spacing w:line="276" w:lineRule="auto"/>
              <w:jc w:val="center"/>
              <w:rPr>
                <w:rFonts w:cs="Arial"/>
                <w:b/>
                <w:bCs/>
                <w:sz w:val="20"/>
                <w:lang w:eastAsia="en-US"/>
              </w:rPr>
            </w:pPr>
            <w:r>
              <w:rPr>
                <w:rFonts w:cs="Arial"/>
                <w:b/>
                <w:bCs/>
                <w:sz w:val="20"/>
                <w:lang w:eastAsia="en-US"/>
              </w:rPr>
              <w:t>(sl. 2 - sl. 3)</w:t>
            </w:r>
          </w:p>
        </w:tc>
      </w:tr>
      <w:tr w:rsidR="009D6F59" w14:paraId="1591C236" w14:textId="77777777" w:rsidTr="007C4DD4">
        <w:trPr>
          <w:trHeight w:val="80"/>
        </w:trPr>
        <w:tc>
          <w:tcPr>
            <w:tcW w:w="3276" w:type="dxa"/>
            <w:tcBorders>
              <w:top w:val="nil"/>
              <w:left w:val="single" w:sz="8" w:space="0" w:color="auto"/>
              <w:bottom w:val="single" w:sz="8" w:space="0" w:color="auto"/>
              <w:right w:val="single" w:sz="8" w:space="0" w:color="auto"/>
            </w:tcBorders>
            <w:noWrap/>
            <w:vAlign w:val="bottom"/>
          </w:tcPr>
          <w:p w14:paraId="0073E7C4"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4" w:type="dxa"/>
            <w:tcBorders>
              <w:top w:val="nil"/>
              <w:left w:val="nil"/>
              <w:bottom w:val="single" w:sz="8" w:space="0" w:color="auto"/>
              <w:right w:val="single" w:sz="8" w:space="0" w:color="auto"/>
            </w:tcBorders>
            <w:noWrap/>
            <w:vAlign w:val="bottom"/>
          </w:tcPr>
          <w:p w14:paraId="798F04DE"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5" w:type="dxa"/>
            <w:tcBorders>
              <w:top w:val="nil"/>
              <w:left w:val="nil"/>
              <w:bottom w:val="single" w:sz="8" w:space="0" w:color="auto"/>
              <w:right w:val="single" w:sz="8" w:space="0" w:color="auto"/>
            </w:tcBorders>
            <w:noWrap/>
            <w:vAlign w:val="bottom"/>
          </w:tcPr>
          <w:p w14:paraId="7EBAC177"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5" w:type="dxa"/>
            <w:tcBorders>
              <w:top w:val="nil"/>
              <w:left w:val="nil"/>
              <w:bottom w:val="single" w:sz="8" w:space="0" w:color="auto"/>
              <w:right w:val="single" w:sz="8" w:space="0" w:color="auto"/>
            </w:tcBorders>
            <w:noWrap/>
            <w:vAlign w:val="bottom"/>
          </w:tcPr>
          <w:p w14:paraId="5D9CF188" w14:textId="71090441" w:rsidR="009D6F59" w:rsidRPr="00416264" w:rsidRDefault="009D6F59" w:rsidP="00BF28A8">
            <w:pPr>
              <w:spacing w:line="276" w:lineRule="auto"/>
              <w:jc w:val="center"/>
              <w:rPr>
                <w:rFonts w:cs="Arial"/>
                <w:b/>
                <w:bCs/>
                <w:sz w:val="20"/>
                <w:lang w:eastAsia="en-US"/>
              </w:rPr>
            </w:pPr>
            <w:r w:rsidRPr="00416264">
              <w:rPr>
                <w:rFonts w:cs="Arial"/>
                <w:b/>
                <w:bCs/>
                <w:sz w:val="20"/>
                <w:lang w:eastAsia="en-US"/>
              </w:rPr>
              <w:t>roku 20</w:t>
            </w:r>
            <w:r w:rsidR="007C4DD4">
              <w:rPr>
                <w:rFonts w:cs="Arial"/>
                <w:b/>
                <w:bCs/>
                <w:sz w:val="20"/>
                <w:lang w:eastAsia="en-US"/>
              </w:rPr>
              <w:t>20</w:t>
            </w:r>
          </w:p>
        </w:tc>
        <w:tc>
          <w:tcPr>
            <w:tcW w:w="1525" w:type="dxa"/>
            <w:tcBorders>
              <w:top w:val="nil"/>
              <w:left w:val="nil"/>
              <w:bottom w:val="single" w:sz="8" w:space="0" w:color="auto"/>
              <w:right w:val="single" w:sz="8" w:space="0" w:color="auto"/>
            </w:tcBorders>
            <w:noWrap/>
            <w:vAlign w:val="bottom"/>
          </w:tcPr>
          <w:p w14:paraId="68EADF9F" w14:textId="77777777" w:rsidR="009D6F59" w:rsidRDefault="009D6F59" w:rsidP="001152A4">
            <w:pPr>
              <w:spacing w:line="276" w:lineRule="auto"/>
              <w:rPr>
                <w:rFonts w:cs="Arial"/>
                <w:sz w:val="20"/>
                <w:lang w:eastAsia="en-US"/>
              </w:rPr>
            </w:pPr>
            <w:r>
              <w:rPr>
                <w:rFonts w:cs="Arial"/>
                <w:sz w:val="20"/>
                <w:lang w:eastAsia="en-US"/>
              </w:rPr>
              <w:t> </w:t>
            </w:r>
          </w:p>
        </w:tc>
      </w:tr>
      <w:tr w:rsidR="009D6F59" w14:paraId="1A98CB96" w14:textId="77777777" w:rsidTr="007C4DD4">
        <w:trPr>
          <w:trHeight w:val="270"/>
        </w:trPr>
        <w:tc>
          <w:tcPr>
            <w:tcW w:w="3276" w:type="dxa"/>
            <w:tcBorders>
              <w:top w:val="single" w:sz="8" w:space="0" w:color="auto"/>
              <w:left w:val="single" w:sz="8" w:space="0" w:color="auto"/>
              <w:bottom w:val="double" w:sz="4" w:space="0" w:color="auto"/>
              <w:right w:val="single" w:sz="8" w:space="0" w:color="auto"/>
            </w:tcBorders>
            <w:noWrap/>
            <w:vAlign w:val="bottom"/>
          </w:tcPr>
          <w:p w14:paraId="13D4573B" w14:textId="77777777" w:rsidR="009D6F59" w:rsidRDefault="009D6F59" w:rsidP="001152A4">
            <w:pPr>
              <w:spacing w:line="276" w:lineRule="auto"/>
              <w:jc w:val="center"/>
              <w:rPr>
                <w:rFonts w:cs="Arial"/>
                <w:b/>
                <w:bCs/>
                <w:sz w:val="20"/>
                <w:lang w:eastAsia="en-US"/>
              </w:rPr>
            </w:pPr>
            <w:r>
              <w:rPr>
                <w:rFonts w:cs="Arial"/>
                <w:b/>
                <w:bCs/>
                <w:sz w:val="20"/>
                <w:lang w:eastAsia="en-US"/>
              </w:rPr>
              <w:t> </w:t>
            </w:r>
          </w:p>
        </w:tc>
        <w:tc>
          <w:tcPr>
            <w:tcW w:w="1524" w:type="dxa"/>
            <w:tcBorders>
              <w:top w:val="single" w:sz="8" w:space="0" w:color="auto"/>
              <w:left w:val="nil"/>
              <w:bottom w:val="double" w:sz="4" w:space="0" w:color="auto"/>
              <w:right w:val="single" w:sz="8" w:space="0" w:color="auto"/>
            </w:tcBorders>
            <w:noWrap/>
            <w:vAlign w:val="bottom"/>
          </w:tcPr>
          <w:p w14:paraId="54231C18" w14:textId="77777777" w:rsidR="009D6F59" w:rsidRDefault="009D6F59" w:rsidP="001152A4">
            <w:pPr>
              <w:spacing w:line="276" w:lineRule="auto"/>
              <w:jc w:val="center"/>
              <w:rPr>
                <w:rFonts w:cs="Arial"/>
                <w:b/>
                <w:bCs/>
                <w:sz w:val="20"/>
                <w:lang w:eastAsia="en-US"/>
              </w:rPr>
            </w:pPr>
            <w:r>
              <w:rPr>
                <w:rFonts w:cs="Arial"/>
                <w:b/>
                <w:bCs/>
                <w:sz w:val="20"/>
                <w:lang w:eastAsia="en-US"/>
              </w:rPr>
              <w:t>1</w:t>
            </w:r>
          </w:p>
        </w:tc>
        <w:tc>
          <w:tcPr>
            <w:tcW w:w="1525" w:type="dxa"/>
            <w:tcBorders>
              <w:top w:val="single" w:sz="8" w:space="0" w:color="auto"/>
              <w:left w:val="nil"/>
              <w:bottom w:val="double" w:sz="4" w:space="0" w:color="auto"/>
              <w:right w:val="single" w:sz="8" w:space="0" w:color="auto"/>
            </w:tcBorders>
            <w:noWrap/>
            <w:vAlign w:val="bottom"/>
          </w:tcPr>
          <w:p w14:paraId="61F99E42" w14:textId="77777777" w:rsidR="009D6F59" w:rsidRDefault="009D6F59" w:rsidP="001152A4">
            <w:pPr>
              <w:spacing w:line="276" w:lineRule="auto"/>
              <w:jc w:val="center"/>
              <w:rPr>
                <w:rFonts w:cs="Arial"/>
                <w:b/>
                <w:bCs/>
                <w:sz w:val="20"/>
                <w:lang w:eastAsia="en-US"/>
              </w:rPr>
            </w:pPr>
            <w:r>
              <w:rPr>
                <w:rFonts w:cs="Arial"/>
                <w:b/>
                <w:bCs/>
                <w:sz w:val="20"/>
                <w:lang w:eastAsia="en-US"/>
              </w:rPr>
              <w:t>2</w:t>
            </w:r>
          </w:p>
        </w:tc>
        <w:tc>
          <w:tcPr>
            <w:tcW w:w="1525" w:type="dxa"/>
            <w:tcBorders>
              <w:top w:val="single" w:sz="8" w:space="0" w:color="auto"/>
              <w:left w:val="nil"/>
              <w:bottom w:val="double" w:sz="4" w:space="0" w:color="auto"/>
              <w:right w:val="single" w:sz="8" w:space="0" w:color="auto"/>
            </w:tcBorders>
            <w:noWrap/>
            <w:vAlign w:val="bottom"/>
          </w:tcPr>
          <w:p w14:paraId="40392624" w14:textId="77777777" w:rsidR="009D6F59" w:rsidRDefault="009D6F59" w:rsidP="001152A4">
            <w:pPr>
              <w:spacing w:line="276" w:lineRule="auto"/>
              <w:jc w:val="center"/>
              <w:rPr>
                <w:rFonts w:cs="Arial"/>
                <w:b/>
                <w:bCs/>
                <w:sz w:val="20"/>
                <w:lang w:eastAsia="en-US"/>
              </w:rPr>
            </w:pPr>
            <w:r>
              <w:rPr>
                <w:rFonts w:cs="Arial"/>
                <w:b/>
                <w:bCs/>
                <w:sz w:val="20"/>
                <w:lang w:eastAsia="en-US"/>
              </w:rPr>
              <w:t>3</w:t>
            </w:r>
          </w:p>
        </w:tc>
        <w:tc>
          <w:tcPr>
            <w:tcW w:w="1525" w:type="dxa"/>
            <w:tcBorders>
              <w:top w:val="single" w:sz="8" w:space="0" w:color="auto"/>
              <w:left w:val="nil"/>
              <w:bottom w:val="double" w:sz="4" w:space="0" w:color="auto"/>
              <w:right w:val="single" w:sz="8" w:space="0" w:color="auto"/>
            </w:tcBorders>
            <w:noWrap/>
            <w:vAlign w:val="bottom"/>
          </w:tcPr>
          <w:p w14:paraId="6B78F696" w14:textId="77777777" w:rsidR="009D6F59" w:rsidRDefault="009D6F59" w:rsidP="001152A4">
            <w:pPr>
              <w:spacing w:line="276" w:lineRule="auto"/>
              <w:jc w:val="center"/>
              <w:rPr>
                <w:rFonts w:cs="Arial"/>
                <w:b/>
                <w:bCs/>
                <w:sz w:val="20"/>
                <w:lang w:eastAsia="en-US"/>
              </w:rPr>
            </w:pPr>
            <w:r>
              <w:rPr>
                <w:rFonts w:cs="Arial"/>
                <w:b/>
                <w:bCs/>
                <w:sz w:val="20"/>
                <w:lang w:eastAsia="en-US"/>
              </w:rPr>
              <w:t>4</w:t>
            </w:r>
          </w:p>
        </w:tc>
      </w:tr>
      <w:tr w:rsidR="009D6F59" w14:paraId="44B9D6D2" w14:textId="77777777" w:rsidTr="007C4DD4">
        <w:trPr>
          <w:trHeight w:val="270"/>
        </w:trPr>
        <w:tc>
          <w:tcPr>
            <w:tcW w:w="3276" w:type="dxa"/>
            <w:tcBorders>
              <w:top w:val="double" w:sz="4" w:space="0" w:color="auto"/>
              <w:left w:val="single" w:sz="8" w:space="0" w:color="auto"/>
              <w:bottom w:val="single" w:sz="8" w:space="0" w:color="auto"/>
              <w:right w:val="single" w:sz="8" w:space="0" w:color="auto"/>
            </w:tcBorders>
            <w:noWrap/>
            <w:vAlign w:val="bottom"/>
          </w:tcPr>
          <w:p w14:paraId="72C6ECF7" w14:textId="77777777" w:rsidR="009D6F59" w:rsidRDefault="009D6F59" w:rsidP="001152A4">
            <w:pPr>
              <w:spacing w:line="276" w:lineRule="auto"/>
              <w:rPr>
                <w:rFonts w:cs="Arial"/>
                <w:b/>
                <w:bCs/>
                <w:sz w:val="20"/>
                <w:lang w:eastAsia="en-US"/>
              </w:rPr>
            </w:pPr>
            <w:r>
              <w:rPr>
                <w:rFonts w:cs="Arial"/>
                <w:b/>
                <w:bCs/>
                <w:sz w:val="20"/>
                <w:lang w:eastAsia="en-US"/>
              </w:rPr>
              <w:t>Rezervní fond</w:t>
            </w:r>
          </w:p>
        </w:tc>
        <w:tc>
          <w:tcPr>
            <w:tcW w:w="1524" w:type="dxa"/>
            <w:tcBorders>
              <w:top w:val="double" w:sz="4" w:space="0" w:color="auto"/>
              <w:left w:val="nil"/>
              <w:bottom w:val="single" w:sz="8" w:space="0" w:color="auto"/>
              <w:right w:val="single" w:sz="8" w:space="0" w:color="auto"/>
            </w:tcBorders>
            <w:noWrap/>
            <w:vAlign w:val="bottom"/>
          </w:tcPr>
          <w:p w14:paraId="547DB7C4" w14:textId="0A9B3FD2" w:rsidR="009D6F59" w:rsidRDefault="003215F6" w:rsidP="001152A4">
            <w:pPr>
              <w:spacing w:line="276" w:lineRule="auto"/>
              <w:jc w:val="right"/>
              <w:rPr>
                <w:rFonts w:cs="Arial"/>
                <w:sz w:val="20"/>
                <w:lang w:eastAsia="en-US"/>
              </w:rPr>
            </w:pPr>
            <w:r>
              <w:rPr>
                <w:rFonts w:cs="Arial"/>
                <w:sz w:val="20"/>
                <w:lang w:eastAsia="en-US"/>
              </w:rPr>
              <w:t>174 187,82</w:t>
            </w:r>
          </w:p>
        </w:tc>
        <w:tc>
          <w:tcPr>
            <w:tcW w:w="1525" w:type="dxa"/>
            <w:tcBorders>
              <w:top w:val="double" w:sz="4" w:space="0" w:color="auto"/>
              <w:left w:val="nil"/>
              <w:bottom w:val="single" w:sz="8" w:space="0" w:color="auto"/>
              <w:right w:val="single" w:sz="8" w:space="0" w:color="auto"/>
            </w:tcBorders>
            <w:noWrap/>
            <w:vAlign w:val="bottom"/>
          </w:tcPr>
          <w:p w14:paraId="75FFB3BD" w14:textId="1069D22D" w:rsidR="009D6F59" w:rsidRDefault="003215F6" w:rsidP="001152A4">
            <w:pPr>
              <w:spacing w:line="276" w:lineRule="auto"/>
              <w:jc w:val="right"/>
              <w:rPr>
                <w:rFonts w:cs="Arial"/>
                <w:sz w:val="20"/>
                <w:lang w:eastAsia="en-US"/>
              </w:rPr>
            </w:pPr>
            <w:r>
              <w:rPr>
                <w:rFonts w:cs="Arial"/>
                <w:sz w:val="20"/>
                <w:lang w:eastAsia="en-US"/>
              </w:rPr>
              <w:t>221 944,83</w:t>
            </w:r>
          </w:p>
        </w:tc>
        <w:tc>
          <w:tcPr>
            <w:tcW w:w="1525" w:type="dxa"/>
            <w:tcBorders>
              <w:top w:val="double" w:sz="4" w:space="0" w:color="auto"/>
              <w:left w:val="nil"/>
              <w:bottom w:val="single" w:sz="8" w:space="0" w:color="auto"/>
              <w:right w:val="single" w:sz="8" w:space="0" w:color="auto"/>
            </w:tcBorders>
            <w:noWrap/>
            <w:vAlign w:val="bottom"/>
          </w:tcPr>
          <w:p w14:paraId="6D9F5C2F" w14:textId="2DF0FD26" w:rsidR="009D6F59" w:rsidRDefault="003215F6" w:rsidP="00BF28A8">
            <w:pPr>
              <w:spacing w:line="276" w:lineRule="auto"/>
              <w:jc w:val="right"/>
              <w:rPr>
                <w:rFonts w:cs="Arial"/>
                <w:sz w:val="20"/>
                <w:lang w:eastAsia="en-US"/>
              </w:rPr>
            </w:pPr>
            <w:r>
              <w:rPr>
                <w:rFonts w:cs="Arial"/>
                <w:sz w:val="20"/>
                <w:lang w:eastAsia="en-US"/>
              </w:rPr>
              <w:t>-7,13</w:t>
            </w:r>
          </w:p>
        </w:tc>
        <w:tc>
          <w:tcPr>
            <w:tcW w:w="1525" w:type="dxa"/>
            <w:tcBorders>
              <w:top w:val="double" w:sz="4" w:space="0" w:color="auto"/>
              <w:left w:val="nil"/>
              <w:bottom w:val="single" w:sz="8" w:space="0" w:color="auto"/>
              <w:right w:val="single" w:sz="8" w:space="0" w:color="auto"/>
            </w:tcBorders>
            <w:noWrap/>
            <w:vAlign w:val="bottom"/>
          </w:tcPr>
          <w:p w14:paraId="15A0611A" w14:textId="72940E70" w:rsidR="009D6F59" w:rsidRDefault="003215F6" w:rsidP="00A67DC9">
            <w:pPr>
              <w:spacing w:line="276" w:lineRule="auto"/>
              <w:jc w:val="right"/>
              <w:rPr>
                <w:rFonts w:cs="Arial"/>
                <w:sz w:val="20"/>
                <w:lang w:eastAsia="en-US"/>
              </w:rPr>
            </w:pPr>
            <w:r>
              <w:rPr>
                <w:rFonts w:cs="Arial"/>
                <w:sz w:val="20"/>
                <w:lang w:eastAsia="en-US"/>
              </w:rPr>
              <w:t>221 937,70</w:t>
            </w:r>
          </w:p>
        </w:tc>
      </w:tr>
      <w:tr w:rsidR="009D6F59" w14:paraId="585DAE25" w14:textId="77777777" w:rsidTr="007C4DD4">
        <w:trPr>
          <w:trHeight w:val="270"/>
        </w:trPr>
        <w:tc>
          <w:tcPr>
            <w:tcW w:w="3276" w:type="dxa"/>
            <w:tcBorders>
              <w:top w:val="nil"/>
              <w:left w:val="single" w:sz="8" w:space="0" w:color="auto"/>
              <w:bottom w:val="single" w:sz="8" w:space="0" w:color="auto"/>
              <w:right w:val="single" w:sz="8" w:space="0" w:color="auto"/>
            </w:tcBorders>
            <w:noWrap/>
            <w:vAlign w:val="bottom"/>
          </w:tcPr>
          <w:p w14:paraId="28730EDB" w14:textId="77777777" w:rsidR="009D6F59" w:rsidRDefault="009D6F59" w:rsidP="001152A4">
            <w:pPr>
              <w:spacing w:line="276" w:lineRule="auto"/>
              <w:rPr>
                <w:rFonts w:cs="Arial"/>
                <w:b/>
                <w:bCs/>
                <w:sz w:val="20"/>
                <w:lang w:eastAsia="en-US"/>
              </w:rPr>
            </w:pPr>
            <w:r>
              <w:rPr>
                <w:rFonts w:cs="Arial"/>
                <w:b/>
                <w:bCs/>
                <w:sz w:val="20"/>
                <w:lang w:eastAsia="en-US"/>
              </w:rPr>
              <w:t>Fond reprodukce majetku</w:t>
            </w:r>
          </w:p>
        </w:tc>
        <w:tc>
          <w:tcPr>
            <w:tcW w:w="1524" w:type="dxa"/>
            <w:tcBorders>
              <w:top w:val="nil"/>
              <w:left w:val="nil"/>
              <w:bottom w:val="single" w:sz="8" w:space="0" w:color="auto"/>
              <w:right w:val="single" w:sz="8" w:space="0" w:color="auto"/>
            </w:tcBorders>
            <w:noWrap/>
            <w:vAlign w:val="bottom"/>
          </w:tcPr>
          <w:p w14:paraId="610DB5DB" w14:textId="135248A0" w:rsidR="009D6F59" w:rsidRDefault="003215F6" w:rsidP="001152A4">
            <w:pPr>
              <w:spacing w:line="276" w:lineRule="auto"/>
              <w:jc w:val="right"/>
              <w:rPr>
                <w:rFonts w:cs="Arial"/>
                <w:sz w:val="20"/>
                <w:lang w:eastAsia="en-US"/>
              </w:rPr>
            </w:pPr>
            <w:r>
              <w:rPr>
                <w:rFonts w:cs="Arial"/>
                <w:sz w:val="20"/>
                <w:lang w:eastAsia="en-US"/>
              </w:rPr>
              <w:t>412 941,91</w:t>
            </w:r>
          </w:p>
        </w:tc>
        <w:tc>
          <w:tcPr>
            <w:tcW w:w="1525" w:type="dxa"/>
            <w:tcBorders>
              <w:top w:val="nil"/>
              <w:left w:val="nil"/>
              <w:bottom w:val="single" w:sz="8" w:space="0" w:color="auto"/>
              <w:right w:val="single" w:sz="8" w:space="0" w:color="auto"/>
            </w:tcBorders>
            <w:noWrap/>
            <w:vAlign w:val="bottom"/>
          </w:tcPr>
          <w:p w14:paraId="66068BA4" w14:textId="410BD1BC" w:rsidR="009D6F59" w:rsidRDefault="003215F6" w:rsidP="001152A4">
            <w:pPr>
              <w:spacing w:line="276" w:lineRule="auto"/>
              <w:jc w:val="right"/>
              <w:rPr>
                <w:rFonts w:cs="Arial"/>
                <w:sz w:val="20"/>
                <w:lang w:eastAsia="en-US"/>
              </w:rPr>
            </w:pPr>
            <w:r>
              <w:rPr>
                <w:rFonts w:cs="Arial"/>
                <w:sz w:val="20"/>
                <w:lang w:eastAsia="en-US"/>
              </w:rPr>
              <w:t>448 437,91</w:t>
            </w:r>
          </w:p>
        </w:tc>
        <w:tc>
          <w:tcPr>
            <w:tcW w:w="1525" w:type="dxa"/>
            <w:tcBorders>
              <w:top w:val="nil"/>
              <w:left w:val="nil"/>
              <w:bottom w:val="single" w:sz="8" w:space="0" w:color="auto"/>
              <w:right w:val="single" w:sz="8" w:space="0" w:color="auto"/>
            </w:tcBorders>
            <w:noWrap/>
            <w:vAlign w:val="bottom"/>
          </w:tcPr>
          <w:p w14:paraId="242800CD" w14:textId="77777777" w:rsidR="009D6F59" w:rsidRDefault="009D6F59" w:rsidP="001152A4">
            <w:pPr>
              <w:spacing w:line="276" w:lineRule="auto"/>
              <w:jc w:val="right"/>
              <w:rPr>
                <w:rFonts w:cs="Arial"/>
                <w:sz w:val="20"/>
                <w:lang w:eastAsia="en-US"/>
              </w:rPr>
            </w:pPr>
            <w:r>
              <w:rPr>
                <w:rFonts w:cs="Arial"/>
                <w:sz w:val="20"/>
                <w:lang w:eastAsia="en-US"/>
              </w:rPr>
              <w:t>0</w:t>
            </w:r>
          </w:p>
        </w:tc>
        <w:tc>
          <w:tcPr>
            <w:tcW w:w="1525" w:type="dxa"/>
            <w:tcBorders>
              <w:top w:val="nil"/>
              <w:left w:val="nil"/>
              <w:bottom w:val="single" w:sz="8" w:space="0" w:color="auto"/>
              <w:right w:val="single" w:sz="8" w:space="0" w:color="auto"/>
            </w:tcBorders>
            <w:noWrap/>
            <w:vAlign w:val="bottom"/>
          </w:tcPr>
          <w:p w14:paraId="2DB3735E" w14:textId="50811F14" w:rsidR="009D6F59" w:rsidRDefault="003215F6" w:rsidP="00105F51">
            <w:pPr>
              <w:spacing w:line="276" w:lineRule="auto"/>
              <w:jc w:val="right"/>
              <w:rPr>
                <w:rFonts w:cs="Arial"/>
                <w:sz w:val="20"/>
                <w:lang w:eastAsia="en-US"/>
              </w:rPr>
            </w:pPr>
            <w:r>
              <w:rPr>
                <w:rFonts w:cs="Arial"/>
                <w:sz w:val="20"/>
                <w:lang w:eastAsia="en-US"/>
              </w:rPr>
              <w:t>448 437,91</w:t>
            </w:r>
          </w:p>
        </w:tc>
      </w:tr>
      <w:tr w:rsidR="009D6F59" w14:paraId="638AC499" w14:textId="77777777" w:rsidTr="007C4DD4">
        <w:trPr>
          <w:trHeight w:val="270"/>
        </w:trPr>
        <w:tc>
          <w:tcPr>
            <w:tcW w:w="3276" w:type="dxa"/>
            <w:tcBorders>
              <w:top w:val="nil"/>
              <w:left w:val="single" w:sz="8" w:space="0" w:color="auto"/>
              <w:bottom w:val="single" w:sz="8" w:space="0" w:color="auto"/>
              <w:right w:val="single" w:sz="8" w:space="0" w:color="auto"/>
            </w:tcBorders>
            <w:noWrap/>
            <w:vAlign w:val="bottom"/>
          </w:tcPr>
          <w:p w14:paraId="1CEEA8D8" w14:textId="77777777" w:rsidR="009D6F59" w:rsidRDefault="009D6F59" w:rsidP="001152A4">
            <w:pPr>
              <w:spacing w:line="276" w:lineRule="auto"/>
              <w:rPr>
                <w:rFonts w:cs="Arial"/>
                <w:b/>
                <w:bCs/>
                <w:sz w:val="20"/>
                <w:lang w:eastAsia="en-US"/>
              </w:rPr>
            </w:pPr>
            <w:r>
              <w:rPr>
                <w:rFonts w:cs="Arial"/>
                <w:b/>
                <w:bCs/>
                <w:sz w:val="20"/>
                <w:lang w:eastAsia="en-US"/>
              </w:rPr>
              <w:t>Fond odměn</w:t>
            </w:r>
          </w:p>
        </w:tc>
        <w:tc>
          <w:tcPr>
            <w:tcW w:w="1524" w:type="dxa"/>
            <w:tcBorders>
              <w:top w:val="nil"/>
              <w:left w:val="nil"/>
              <w:bottom w:val="single" w:sz="8" w:space="0" w:color="auto"/>
              <w:right w:val="single" w:sz="8" w:space="0" w:color="auto"/>
            </w:tcBorders>
            <w:noWrap/>
            <w:vAlign w:val="bottom"/>
          </w:tcPr>
          <w:p w14:paraId="0AD0336C" w14:textId="77777777" w:rsidR="009D6F59" w:rsidRDefault="009D6F59" w:rsidP="001152A4">
            <w:pPr>
              <w:spacing w:line="276" w:lineRule="auto"/>
              <w:jc w:val="right"/>
              <w:rPr>
                <w:rFonts w:cs="Arial"/>
                <w:sz w:val="20"/>
                <w:lang w:eastAsia="en-US"/>
              </w:rPr>
            </w:pPr>
            <w:r>
              <w:rPr>
                <w:rFonts w:cs="Arial"/>
                <w:sz w:val="20"/>
                <w:lang w:eastAsia="en-US"/>
              </w:rPr>
              <w:t>84 574,11</w:t>
            </w:r>
          </w:p>
        </w:tc>
        <w:tc>
          <w:tcPr>
            <w:tcW w:w="1525" w:type="dxa"/>
            <w:tcBorders>
              <w:top w:val="nil"/>
              <w:left w:val="nil"/>
              <w:bottom w:val="single" w:sz="8" w:space="0" w:color="auto"/>
              <w:right w:val="single" w:sz="8" w:space="0" w:color="auto"/>
            </w:tcBorders>
            <w:noWrap/>
            <w:vAlign w:val="bottom"/>
          </w:tcPr>
          <w:p w14:paraId="70517E9D" w14:textId="77777777" w:rsidR="009D6F59" w:rsidRDefault="009D6F59" w:rsidP="001152A4">
            <w:pPr>
              <w:spacing w:line="276" w:lineRule="auto"/>
              <w:jc w:val="right"/>
              <w:rPr>
                <w:rFonts w:cs="Arial"/>
                <w:sz w:val="20"/>
                <w:lang w:eastAsia="en-US"/>
              </w:rPr>
            </w:pPr>
            <w:r>
              <w:rPr>
                <w:rFonts w:cs="Arial"/>
                <w:sz w:val="20"/>
                <w:lang w:eastAsia="en-US"/>
              </w:rPr>
              <w:t>84 574,11</w:t>
            </w:r>
          </w:p>
        </w:tc>
        <w:tc>
          <w:tcPr>
            <w:tcW w:w="1525" w:type="dxa"/>
            <w:tcBorders>
              <w:top w:val="nil"/>
              <w:left w:val="nil"/>
              <w:bottom w:val="single" w:sz="8" w:space="0" w:color="auto"/>
              <w:right w:val="single" w:sz="8" w:space="0" w:color="auto"/>
            </w:tcBorders>
            <w:noWrap/>
            <w:vAlign w:val="bottom"/>
          </w:tcPr>
          <w:p w14:paraId="017338B6" w14:textId="77777777" w:rsidR="009D6F59" w:rsidRDefault="009D6F59" w:rsidP="001152A4">
            <w:pPr>
              <w:spacing w:line="276" w:lineRule="auto"/>
              <w:jc w:val="right"/>
              <w:rPr>
                <w:rFonts w:cs="Arial"/>
                <w:sz w:val="20"/>
                <w:lang w:eastAsia="en-US"/>
              </w:rPr>
            </w:pPr>
            <w:r>
              <w:rPr>
                <w:rFonts w:cs="Arial"/>
                <w:sz w:val="20"/>
                <w:lang w:eastAsia="en-US"/>
              </w:rPr>
              <w:t>0</w:t>
            </w:r>
          </w:p>
        </w:tc>
        <w:tc>
          <w:tcPr>
            <w:tcW w:w="1525" w:type="dxa"/>
            <w:tcBorders>
              <w:top w:val="nil"/>
              <w:left w:val="nil"/>
              <w:bottom w:val="single" w:sz="8" w:space="0" w:color="auto"/>
              <w:right w:val="single" w:sz="8" w:space="0" w:color="auto"/>
            </w:tcBorders>
            <w:noWrap/>
            <w:vAlign w:val="bottom"/>
          </w:tcPr>
          <w:p w14:paraId="3C535258" w14:textId="77777777" w:rsidR="009D6F59" w:rsidRDefault="009D6F59" w:rsidP="001152A4">
            <w:pPr>
              <w:spacing w:line="276" w:lineRule="auto"/>
              <w:jc w:val="right"/>
              <w:rPr>
                <w:rFonts w:cs="Arial"/>
                <w:sz w:val="20"/>
                <w:lang w:eastAsia="en-US"/>
              </w:rPr>
            </w:pPr>
            <w:r>
              <w:rPr>
                <w:rFonts w:cs="Arial"/>
                <w:sz w:val="20"/>
                <w:lang w:eastAsia="en-US"/>
              </w:rPr>
              <w:t>84 574,11</w:t>
            </w:r>
          </w:p>
        </w:tc>
      </w:tr>
      <w:tr w:rsidR="009D6F59" w14:paraId="5AAE84CA" w14:textId="77777777" w:rsidTr="007C4DD4">
        <w:trPr>
          <w:trHeight w:val="270"/>
        </w:trPr>
        <w:tc>
          <w:tcPr>
            <w:tcW w:w="3276" w:type="dxa"/>
            <w:tcBorders>
              <w:top w:val="nil"/>
              <w:left w:val="single" w:sz="8" w:space="0" w:color="auto"/>
              <w:bottom w:val="single" w:sz="8" w:space="0" w:color="auto"/>
              <w:right w:val="single" w:sz="8" w:space="0" w:color="auto"/>
            </w:tcBorders>
            <w:noWrap/>
            <w:vAlign w:val="bottom"/>
          </w:tcPr>
          <w:p w14:paraId="5DA50396" w14:textId="77777777" w:rsidR="009D6F59" w:rsidRDefault="009D6F59" w:rsidP="001152A4">
            <w:pPr>
              <w:spacing w:line="276" w:lineRule="auto"/>
              <w:rPr>
                <w:rFonts w:cs="Arial"/>
                <w:b/>
                <w:bCs/>
                <w:sz w:val="20"/>
                <w:lang w:eastAsia="en-US"/>
              </w:rPr>
            </w:pPr>
            <w:r>
              <w:rPr>
                <w:rFonts w:cs="Arial"/>
                <w:b/>
                <w:bCs/>
                <w:sz w:val="20"/>
                <w:lang w:eastAsia="en-US"/>
              </w:rPr>
              <w:t>Fond kulturních a sociálních potřeb</w:t>
            </w:r>
          </w:p>
        </w:tc>
        <w:tc>
          <w:tcPr>
            <w:tcW w:w="1524" w:type="dxa"/>
            <w:tcBorders>
              <w:top w:val="nil"/>
              <w:left w:val="nil"/>
              <w:bottom w:val="single" w:sz="8" w:space="0" w:color="auto"/>
              <w:right w:val="single" w:sz="8" w:space="0" w:color="auto"/>
            </w:tcBorders>
            <w:noWrap/>
            <w:vAlign w:val="bottom"/>
          </w:tcPr>
          <w:p w14:paraId="1E8781D0" w14:textId="2797F368" w:rsidR="009D6F59" w:rsidRDefault="003215F6" w:rsidP="001152A4">
            <w:pPr>
              <w:spacing w:line="276" w:lineRule="auto"/>
              <w:jc w:val="right"/>
              <w:rPr>
                <w:rFonts w:cs="Arial"/>
                <w:sz w:val="20"/>
                <w:lang w:eastAsia="en-US"/>
              </w:rPr>
            </w:pPr>
            <w:r>
              <w:rPr>
                <w:rFonts w:cs="Arial"/>
                <w:sz w:val="20"/>
                <w:lang w:eastAsia="en-US"/>
              </w:rPr>
              <w:t>29 964,37</w:t>
            </w:r>
          </w:p>
        </w:tc>
        <w:tc>
          <w:tcPr>
            <w:tcW w:w="1525" w:type="dxa"/>
            <w:tcBorders>
              <w:top w:val="nil"/>
              <w:left w:val="nil"/>
              <w:bottom w:val="single" w:sz="8" w:space="0" w:color="auto"/>
              <w:right w:val="single" w:sz="8" w:space="0" w:color="auto"/>
            </w:tcBorders>
            <w:noWrap/>
            <w:vAlign w:val="bottom"/>
          </w:tcPr>
          <w:p w14:paraId="4F8BC6C1" w14:textId="4FEA4781" w:rsidR="009D6F59" w:rsidRDefault="003215F6" w:rsidP="001152A4">
            <w:pPr>
              <w:spacing w:line="276" w:lineRule="auto"/>
              <w:jc w:val="right"/>
              <w:rPr>
                <w:rFonts w:cs="Arial"/>
                <w:bCs/>
                <w:sz w:val="20"/>
                <w:lang w:eastAsia="en-US"/>
              </w:rPr>
            </w:pPr>
            <w:r>
              <w:rPr>
                <w:rFonts w:cs="Arial"/>
                <w:bCs/>
                <w:sz w:val="20"/>
                <w:lang w:eastAsia="en-US"/>
              </w:rPr>
              <w:t>71 057,03</w:t>
            </w:r>
          </w:p>
        </w:tc>
        <w:tc>
          <w:tcPr>
            <w:tcW w:w="1525" w:type="dxa"/>
            <w:tcBorders>
              <w:top w:val="nil"/>
              <w:left w:val="nil"/>
              <w:bottom w:val="single" w:sz="8" w:space="0" w:color="auto"/>
              <w:right w:val="single" w:sz="8" w:space="0" w:color="auto"/>
            </w:tcBorders>
            <w:noWrap/>
            <w:vAlign w:val="bottom"/>
          </w:tcPr>
          <w:p w14:paraId="4054AAD0" w14:textId="77777777" w:rsidR="009D6F59" w:rsidRDefault="009D6F59" w:rsidP="001152A4">
            <w:pPr>
              <w:spacing w:line="276" w:lineRule="auto"/>
              <w:jc w:val="right"/>
              <w:rPr>
                <w:rFonts w:cs="Arial"/>
                <w:bCs/>
                <w:sz w:val="20"/>
                <w:lang w:eastAsia="en-US"/>
              </w:rPr>
            </w:pPr>
            <w:r>
              <w:rPr>
                <w:rFonts w:cs="Arial"/>
                <w:bCs/>
                <w:sz w:val="20"/>
                <w:lang w:eastAsia="en-US"/>
              </w:rPr>
              <w:t>0</w:t>
            </w:r>
          </w:p>
        </w:tc>
        <w:tc>
          <w:tcPr>
            <w:tcW w:w="1525" w:type="dxa"/>
            <w:tcBorders>
              <w:top w:val="nil"/>
              <w:left w:val="nil"/>
              <w:bottom w:val="single" w:sz="8" w:space="0" w:color="auto"/>
              <w:right w:val="single" w:sz="8" w:space="0" w:color="auto"/>
            </w:tcBorders>
            <w:noWrap/>
            <w:vAlign w:val="bottom"/>
          </w:tcPr>
          <w:p w14:paraId="0B29B918" w14:textId="066C1C3B" w:rsidR="009D6F59" w:rsidRDefault="003215F6" w:rsidP="001152A4">
            <w:pPr>
              <w:spacing w:line="276" w:lineRule="auto"/>
              <w:jc w:val="right"/>
              <w:rPr>
                <w:rFonts w:cs="Arial"/>
                <w:sz w:val="20"/>
                <w:lang w:eastAsia="en-US"/>
              </w:rPr>
            </w:pPr>
            <w:r>
              <w:rPr>
                <w:rFonts w:cs="Arial"/>
                <w:sz w:val="20"/>
                <w:lang w:eastAsia="en-US"/>
              </w:rPr>
              <w:t>71 057,03</w:t>
            </w:r>
          </w:p>
        </w:tc>
      </w:tr>
      <w:tr w:rsidR="009D6F59" w14:paraId="5E009DBE" w14:textId="77777777" w:rsidTr="007C4DD4">
        <w:trPr>
          <w:trHeight w:val="435"/>
        </w:trPr>
        <w:tc>
          <w:tcPr>
            <w:tcW w:w="3276" w:type="dxa"/>
            <w:tcBorders>
              <w:top w:val="nil"/>
              <w:left w:val="single" w:sz="8" w:space="0" w:color="auto"/>
              <w:bottom w:val="single" w:sz="8" w:space="0" w:color="auto"/>
              <w:right w:val="single" w:sz="8" w:space="0" w:color="auto"/>
            </w:tcBorders>
            <w:noWrap/>
            <w:vAlign w:val="center"/>
          </w:tcPr>
          <w:p w14:paraId="742926A0" w14:textId="77777777" w:rsidR="009D6F59" w:rsidRDefault="009D6F59" w:rsidP="001152A4">
            <w:pPr>
              <w:spacing w:line="276" w:lineRule="auto"/>
              <w:rPr>
                <w:rFonts w:cs="Arial"/>
                <w:b/>
                <w:bCs/>
                <w:sz w:val="20"/>
                <w:lang w:eastAsia="en-US"/>
              </w:rPr>
            </w:pPr>
            <w:r>
              <w:rPr>
                <w:rFonts w:cs="Arial"/>
                <w:b/>
                <w:bCs/>
                <w:sz w:val="20"/>
                <w:lang w:eastAsia="en-US"/>
              </w:rPr>
              <w:t>Celkem</w:t>
            </w:r>
          </w:p>
        </w:tc>
        <w:tc>
          <w:tcPr>
            <w:tcW w:w="1524" w:type="dxa"/>
            <w:tcBorders>
              <w:top w:val="nil"/>
              <w:left w:val="nil"/>
              <w:bottom w:val="single" w:sz="8" w:space="0" w:color="auto"/>
              <w:right w:val="single" w:sz="8" w:space="0" w:color="auto"/>
            </w:tcBorders>
            <w:noWrap/>
            <w:vAlign w:val="bottom"/>
          </w:tcPr>
          <w:p w14:paraId="69BBC1E2" w14:textId="30CA0B54" w:rsidR="009D6F59" w:rsidRDefault="003215F6" w:rsidP="001152A4">
            <w:pPr>
              <w:spacing w:line="276" w:lineRule="auto"/>
              <w:jc w:val="right"/>
              <w:rPr>
                <w:rFonts w:cs="Arial"/>
                <w:b/>
                <w:sz w:val="20"/>
                <w:lang w:eastAsia="en-US"/>
              </w:rPr>
            </w:pPr>
            <w:r>
              <w:rPr>
                <w:rFonts w:cs="Arial"/>
                <w:b/>
                <w:sz w:val="20"/>
                <w:lang w:eastAsia="en-US"/>
              </w:rPr>
              <w:t>701 668,21</w:t>
            </w:r>
          </w:p>
        </w:tc>
        <w:tc>
          <w:tcPr>
            <w:tcW w:w="1525" w:type="dxa"/>
            <w:tcBorders>
              <w:top w:val="nil"/>
              <w:left w:val="nil"/>
              <w:bottom w:val="single" w:sz="8" w:space="0" w:color="auto"/>
              <w:right w:val="single" w:sz="8" w:space="0" w:color="auto"/>
            </w:tcBorders>
            <w:noWrap/>
            <w:vAlign w:val="bottom"/>
          </w:tcPr>
          <w:p w14:paraId="6309DB62" w14:textId="69572AB0" w:rsidR="009D6F59" w:rsidRDefault="003215F6" w:rsidP="001152A4">
            <w:pPr>
              <w:spacing w:line="276" w:lineRule="auto"/>
              <w:jc w:val="right"/>
              <w:rPr>
                <w:rFonts w:cs="Arial"/>
                <w:b/>
                <w:sz w:val="20"/>
                <w:lang w:eastAsia="en-US"/>
              </w:rPr>
            </w:pPr>
            <w:r>
              <w:rPr>
                <w:rFonts w:cs="Arial"/>
                <w:b/>
                <w:sz w:val="20"/>
                <w:lang w:eastAsia="en-US"/>
              </w:rPr>
              <w:t>826 013,88</w:t>
            </w:r>
          </w:p>
        </w:tc>
        <w:tc>
          <w:tcPr>
            <w:tcW w:w="1525" w:type="dxa"/>
            <w:tcBorders>
              <w:top w:val="nil"/>
              <w:left w:val="nil"/>
              <w:bottom w:val="single" w:sz="8" w:space="0" w:color="auto"/>
              <w:right w:val="single" w:sz="8" w:space="0" w:color="auto"/>
            </w:tcBorders>
            <w:noWrap/>
            <w:vAlign w:val="bottom"/>
          </w:tcPr>
          <w:p w14:paraId="0C32281B" w14:textId="5EEA32BB" w:rsidR="009D6F59" w:rsidRDefault="003215F6" w:rsidP="00BF28A8">
            <w:pPr>
              <w:spacing w:line="276" w:lineRule="auto"/>
              <w:jc w:val="right"/>
              <w:rPr>
                <w:rFonts w:cs="Arial"/>
                <w:b/>
                <w:sz w:val="20"/>
                <w:lang w:eastAsia="en-US"/>
              </w:rPr>
            </w:pPr>
            <w:r>
              <w:rPr>
                <w:rFonts w:cs="Arial"/>
                <w:b/>
                <w:sz w:val="20"/>
                <w:lang w:eastAsia="en-US"/>
              </w:rPr>
              <w:t>-7,13</w:t>
            </w:r>
          </w:p>
        </w:tc>
        <w:tc>
          <w:tcPr>
            <w:tcW w:w="1525" w:type="dxa"/>
            <w:tcBorders>
              <w:top w:val="nil"/>
              <w:left w:val="nil"/>
              <w:bottom w:val="single" w:sz="8" w:space="0" w:color="auto"/>
              <w:right w:val="single" w:sz="8" w:space="0" w:color="auto"/>
            </w:tcBorders>
            <w:noWrap/>
            <w:vAlign w:val="bottom"/>
          </w:tcPr>
          <w:p w14:paraId="7B393DB1" w14:textId="5D24A068" w:rsidR="009D6F59" w:rsidRDefault="003215F6" w:rsidP="001152A4">
            <w:pPr>
              <w:spacing w:line="276" w:lineRule="auto"/>
              <w:jc w:val="right"/>
              <w:rPr>
                <w:rFonts w:cs="Arial"/>
                <w:b/>
                <w:sz w:val="20"/>
                <w:lang w:eastAsia="en-US"/>
              </w:rPr>
            </w:pPr>
            <w:r>
              <w:rPr>
                <w:rFonts w:cs="Arial"/>
                <w:b/>
                <w:sz w:val="20"/>
                <w:lang w:eastAsia="en-US"/>
              </w:rPr>
              <w:t>826 006,75</w:t>
            </w:r>
          </w:p>
        </w:tc>
      </w:tr>
    </w:tbl>
    <w:p w14:paraId="58B07856" w14:textId="77777777" w:rsidR="009D6F59" w:rsidRDefault="009D6F59" w:rsidP="009D6F59"/>
    <w:p w14:paraId="05054DD1" w14:textId="2A4F8A3C" w:rsidR="00BE7967" w:rsidRDefault="009D6F59" w:rsidP="00397572">
      <w:pPr>
        <w:jc w:val="both"/>
      </w:pPr>
      <w:r>
        <w:t>V roce 20</w:t>
      </w:r>
      <w:r w:rsidR="007C4DD4">
        <w:t>20</w:t>
      </w:r>
      <w:r>
        <w:t xml:space="preserve"> organizace vykázala zhoršený hospodářský výsledek -</w:t>
      </w:r>
      <w:r w:rsidR="003215F6">
        <w:t>7,13</w:t>
      </w:r>
      <w:r w:rsidR="00BF28A8">
        <w:t xml:space="preserve"> </w:t>
      </w:r>
      <w:r w:rsidR="00BE7967">
        <w:t xml:space="preserve">Kč. </w:t>
      </w:r>
    </w:p>
    <w:p w14:paraId="378704D9" w14:textId="3F79AE16" w:rsidR="00DF6CDB" w:rsidRDefault="00DF6CDB" w:rsidP="00397572">
      <w:pPr>
        <w:jc w:val="both"/>
      </w:pPr>
      <w:r>
        <w:t>Rada Libereckého kraje dne</w:t>
      </w:r>
      <w:r w:rsidR="004A4366">
        <w:t xml:space="preserve"> 18. 5. 2021 u</w:t>
      </w:r>
      <w:r>
        <w:t>snesením č.</w:t>
      </w:r>
      <w:r w:rsidR="004A4366">
        <w:t xml:space="preserve"> 804/21/RK</w:t>
      </w:r>
      <w:r>
        <w:t xml:space="preserve"> vzala na vědomí výsledky hospodaření příspěvkových organizací resortu sociálních věcí za rok 20</w:t>
      </w:r>
      <w:r w:rsidR="003215F6">
        <w:t>20</w:t>
      </w:r>
      <w:r>
        <w:t xml:space="preserve"> a schválila </w:t>
      </w:r>
      <w:r w:rsidR="008B2A31">
        <w:t>krytí</w:t>
      </w:r>
      <w:r>
        <w:t xml:space="preserve"> zhoršeného výsledku hospodaření roku 20</w:t>
      </w:r>
      <w:r w:rsidR="003215F6">
        <w:t>20</w:t>
      </w:r>
      <w:r>
        <w:t xml:space="preserve"> ve výši -</w:t>
      </w:r>
      <w:r w:rsidR="003215F6">
        <w:t>7,13</w:t>
      </w:r>
      <w:r>
        <w:t xml:space="preserve"> Kč z rezervního fondu.</w:t>
      </w:r>
    </w:p>
    <w:p w14:paraId="51D1BBF8" w14:textId="77777777" w:rsidR="009D6F59" w:rsidRDefault="009D6F59" w:rsidP="009D6F59">
      <w:pPr>
        <w:rPr>
          <w:b/>
        </w:rPr>
      </w:pPr>
    </w:p>
    <w:p w14:paraId="6666597A" w14:textId="77777777" w:rsidR="00940F08" w:rsidRDefault="00940F08" w:rsidP="00BE7967">
      <w:pPr>
        <w:jc w:val="both"/>
        <w:rPr>
          <w:b/>
        </w:rPr>
      </w:pPr>
    </w:p>
    <w:p w14:paraId="7624E957" w14:textId="77777777" w:rsidR="009D6F59" w:rsidRDefault="009D6F59" w:rsidP="00BE7967">
      <w:pPr>
        <w:jc w:val="both"/>
        <w:rPr>
          <w:u w:val="single"/>
        </w:rPr>
      </w:pPr>
      <w:r>
        <w:rPr>
          <w:b/>
        </w:rPr>
        <w:lastRenderedPageBreak/>
        <w:t xml:space="preserve">13.  </w:t>
      </w:r>
      <w:r>
        <w:rPr>
          <w:b/>
          <w:u w:val="single"/>
        </w:rPr>
        <w:t>Mzdový vývoj a stav zaměstnanosti</w:t>
      </w:r>
    </w:p>
    <w:p w14:paraId="01189D0E" w14:textId="77777777" w:rsidR="009D6F59" w:rsidRDefault="009D6F59" w:rsidP="009D6F5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84"/>
        <w:gridCol w:w="1842"/>
        <w:gridCol w:w="1842"/>
        <w:gridCol w:w="1842"/>
      </w:tblGrid>
      <w:tr w:rsidR="009D6F59" w14:paraId="41389E84" w14:textId="77777777" w:rsidTr="001152A4">
        <w:trPr>
          <w:cantSplit/>
        </w:trPr>
        <w:tc>
          <w:tcPr>
            <w:tcW w:w="3684" w:type="dxa"/>
            <w:tcBorders>
              <w:top w:val="single" w:sz="4" w:space="0" w:color="auto"/>
              <w:left w:val="single" w:sz="4" w:space="0" w:color="auto"/>
              <w:bottom w:val="double" w:sz="4" w:space="0" w:color="auto"/>
              <w:right w:val="single" w:sz="4" w:space="0" w:color="auto"/>
            </w:tcBorders>
          </w:tcPr>
          <w:p w14:paraId="284DCBAC" w14:textId="77777777" w:rsidR="009D6F59" w:rsidRDefault="009D6F59" w:rsidP="001152A4">
            <w:pPr>
              <w:spacing w:line="276" w:lineRule="auto"/>
              <w:rPr>
                <w:sz w:val="20"/>
                <w:lang w:eastAsia="en-US"/>
              </w:rPr>
            </w:pPr>
          </w:p>
        </w:tc>
        <w:tc>
          <w:tcPr>
            <w:tcW w:w="1842" w:type="dxa"/>
            <w:tcBorders>
              <w:top w:val="single" w:sz="4" w:space="0" w:color="auto"/>
              <w:left w:val="single" w:sz="4" w:space="0" w:color="auto"/>
              <w:bottom w:val="double" w:sz="4" w:space="0" w:color="auto"/>
              <w:right w:val="single" w:sz="4" w:space="0" w:color="auto"/>
            </w:tcBorders>
          </w:tcPr>
          <w:p w14:paraId="4B8B580E" w14:textId="77777777" w:rsidR="009D6F59" w:rsidRDefault="009D6F59" w:rsidP="001152A4">
            <w:pPr>
              <w:spacing w:line="276" w:lineRule="auto"/>
              <w:jc w:val="center"/>
              <w:rPr>
                <w:b/>
                <w:sz w:val="20"/>
                <w:lang w:eastAsia="en-US"/>
              </w:rPr>
            </w:pPr>
            <w:r>
              <w:rPr>
                <w:b/>
                <w:sz w:val="20"/>
                <w:lang w:eastAsia="en-US"/>
              </w:rPr>
              <w:t>Skutečnost</w:t>
            </w:r>
          </w:p>
          <w:p w14:paraId="3BBDFCDF" w14:textId="18B14B5E" w:rsidR="009D6F59" w:rsidRDefault="009D6F59" w:rsidP="00BF28A8">
            <w:pPr>
              <w:spacing w:line="276" w:lineRule="auto"/>
              <w:jc w:val="center"/>
              <w:rPr>
                <w:b/>
                <w:sz w:val="20"/>
                <w:lang w:eastAsia="en-US"/>
              </w:rPr>
            </w:pPr>
            <w:r>
              <w:rPr>
                <w:b/>
                <w:sz w:val="20"/>
                <w:lang w:eastAsia="en-US"/>
              </w:rPr>
              <w:t>20</w:t>
            </w:r>
            <w:r w:rsidR="007C4DD4">
              <w:rPr>
                <w:b/>
                <w:sz w:val="20"/>
                <w:lang w:eastAsia="en-US"/>
              </w:rPr>
              <w:t>19</w:t>
            </w:r>
          </w:p>
        </w:tc>
        <w:tc>
          <w:tcPr>
            <w:tcW w:w="1842" w:type="dxa"/>
            <w:tcBorders>
              <w:top w:val="single" w:sz="4" w:space="0" w:color="auto"/>
              <w:left w:val="single" w:sz="4" w:space="0" w:color="auto"/>
              <w:bottom w:val="double" w:sz="4" w:space="0" w:color="auto"/>
              <w:right w:val="single" w:sz="4" w:space="0" w:color="auto"/>
            </w:tcBorders>
          </w:tcPr>
          <w:p w14:paraId="029AC8D6" w14:textId="77777777" w:rsidR="009D6F59" w:rsidRDefault="009D6F59" w:rsidP="001152A4">
            <w:pPr>
              <w:spacing w:line="276" w:lineRule="auto"/>
              <w:jc w:val="center"/>
              <w:rPr>
                <w:b/>
                <w:sz w:val="20"/>
                <w:lang w:eastAsia="en-US"/>
              </w:rPr>
            </w:pPr>
            <w:r>
              <w:rPr>
                <w:b/>
                <w:sz w:val="20"/>
                <w:lang w:eastAsia="en-US"/>
              </w:rPr>
              <w:t xml:space="preserve">Plán </w:t>
            </w:r>
          </w:p>
          <w:p w14:paraId="07177AB5" w14:textId="6D0DB7C1" w:rsidR="009D6F59" w:rsidRDefault="009D6F59" w:rsidP="00BF28A8">
            <w:pPr>
              <w:spacing w:line="276" w:lineRule="auto"/>
              <w:jc w:val="center"/>
              <w:rPr>
                <w:b/>
                <w:sz w:val="20"/>
                <w:lang w:eastAsia="en-US"/>
              </w:rPr>
            </w:pPr>
            <w:r>
              <w:rPr>
                <w:b/>
                <w:sz w:val="20"/>
                <w:lang w:eastAsia="en-US"/>
              </w:rPr>
              <w:t>20</w:t>
            </w:r>
            <w:r w:rsidR="007C4DD4">
              <w:rPr>
                <w:b/>
                <w:sz w:val="20"/>
                <w:lang w:eastAsia="en-US"/>
              </w:rPr>
              <w:t>20</w:t>
            </w:r>
          </w:p>
        </w:tc>
        <w:tc>
          <w:tcPr>
            <w:tcW w:w="1842" w:type="dxa"/>
            <w:tcBorders>
              <w:top w:val="single" w:sz="4" w:space="0" w:color="auto"/>
              <w:left w:val="single" w:sz="4" w:space="0" w:color="auto"/>
              <w:bottom w:val="double" w:sz="4" w:space="0" w:color="auto"/>
              <w:right w:val="single" w:sz="4" w:space="0" w:color="auto"/>
            </w:tcBorders>
          </w:tcPr>
          <w:p w14:paraId="2ACB37BE" w14:textId="77777777" w:rsidR="009D6F59" w:rsidRDefault="009D6F59" w:rsidP="001152A4">
            <w:pPr>
              <w:spacing w:line="276" w:lineRule="auto"/>
              <w:jc w:val="center"/>
              <w:rPr>
                <w:b/>
                <w:sz w:val="20"/>
                <w:lang w:eastAsia="en-US"/>
              </w:rPr>
            </w:pPr>
            <w:r>
              <w:rPr>
                <w:b/>
                <w:sz w:val="20"/>
                <w:lang w:eastAsia="en-US"/>
              </w:rPr>
              <w:t>Skutečnost</w:t>
            </w:r>
          </w:p>
          <w:p w14:paraId="51263128" w14:textId="088E6A1E" w:rsidR="009D6F59" w:rsidRDefault="009D6F59" w:rsidP="007C02FB">
            <w:pPr>
              <w:spacing w:line="276" w:lineRule="auto"/>
              <w:jc w:val="center"/>
              <w:rPr>
                <w:b/>
                <w:sz w:val="20"/>
                <w:lang w:eastAsia="en-US"/>
              </w:rPr>
            </w:pPr>
            <w:r>
              <w:rPr>
                <w:b/>
                <w:sz w:val="20"/>
                <w:lang w:eastAsia="en-US"/>
              </w:rPr>
              <w:t>20</w:t>
            </w:r>
            <w:r w:rsidR="007C4DD4">
              <w:rPr>
                <w:b/>
                <w:sz w:val="20"/>
                <w:lang w:eastAsia="en-US"/>
              </w:rPr>
              <w:t>20</w:t>
            </w:r>
          </w:p>
        </w:tc>
      </w:tr>
      <w:tr w:rsidR="009D6F59" w14:paraId="79F37C67" w14:textId="77777777" w:rsidTr="001152A4">
        <w:trPr>
          <w:cantSplit/>
        </w:trPr>
        <w:tc>
          <w:tcPr>
            <w:tcW w:w="3684" w:type="dxa"/>
            <w:tcBorders>
              <w:top w:val="double" w:sz="4" w:space="0" w:color="auto"/>
              <w:left w:val="single" w:sz="4" w:space="0" w:color="auto"/>
              <w:bottom w:val="single" w:sz="4" w:space="0" w:color="auto"/>
              <w:right w:val="single" w:sz="4" w:space="0" w:color="auto"/>
            </w:tcBorders>
          </w:tcPr>
          <w:p w14:paraId="3425FAFB" w14:textId="77777777" w:rsidR="009D6F59" w:rsidRDefault="009D6F59" w:rsidP="001152A4">
            <w:pPr>
              <w:spacing w:line="276" w:lineRule="auto"/>
              <w:rPr>
                <w:sz w:val="20"/>
                <w:lang w:eastAsia="en-US"/>
              </w:rPr>
            </w:pPr>
            <w:r>
              <w:rPr>
                <w:sz w:val="20"/>
                <w:lang w:eastAsia="en-US"/>
              </w:rPr>
              <w:t>Limit prostředků na platy</w:t>
            </w:r>
          </w:p>
        </w:tc>
        <w:tc>
          <w:tcPr>
            <w:tcW w:w="1842" w:type="dxa"/>
            <w:tcBorders>
              <w:top w:val="double" w:sz="4" w:space="0" w:color="auto"/>
              <w:left w:val="single" w:sz="4" w:space="0" w:color="auto"/>
              <w:bottom w:val="single" w:sz="4" w:space="0" w:color="auto"/>
              <w:right w:val="single" w:sz="4" w:space="0" w:color="auto"/>
            </w:tcBorders>
          </w:tcPr>
          <w:p w14:paraId="301A3E89" w14:textId="2EC2F184" w:rsidR="009D6F59" w:rsidRDefault="00B81016" w:rsidP="001152A4">
            <w:pPr>
              <w:spacing w:line="276" w:lineRule="auto"/>
              <w:jc w:val="right"/>
              <w:rPr>
                <w:sz w:val="20"/>
                <w:lang w:eastAsia="en-US"/>
              </w:rPr>
            </w:pPr>
            <w:r>
              <w:rPr>
                <w:sz w:val="20"/>
                <w:lang w:eastAsia="en-US"/>
              </w:rPr>
              <w:t>9 473 397</w:t>
            </w:r>
          </w:p>
        </w:tc>
        <w:tc>
          <w:tcPr>
            <w:tcW w:w="1842" w:type="dxa"/>
            <w:tcBorders>
              <w:top w:val="double" w:sz="4" w:space="0" w:color="auto"/>
              <w:left w:val="single" w:sz="4" w:space="0" w:color="auto"/>
              <w:bottom w:val="single" w:sz="4" w:space="0" w:color="auto"/>
              <w:right w:val="single" w:sz="4" w:space="0" w:color="auto"/>
            </w:tcBorders>
          </w:tcPr>
          <w:p w14:paraId="79DDCEF4" w14:textId="026DE7CB" w:rsidR="009D6F59" w:rsidRDefault="00B81016" w:rsidP="001152A4">
            <w:pPr>
              <w:spacing w:line="276" w:lineRule="auto"/>
              <w:jc w:val="right"/>
              <w:rPr>
                <w:sz w:val="20"/>
                <w:lang w:eastAsia="en-US"/>
              </w:rPr>
            </w:pPr>
            <w:r>
              <w:rPr>
                <w:sz w:val="20"/>
                <w:lang w:eastAsia="en-US"/>
              </w:rPr>
              <w:t>9 860 084</w:t>
            </w:r>
          </w:p>
        </w:tc>
        <w:tc>
          <w:tcPr>
            <w:tcW w:w="1842" w:type="dxa"/>
            <w:tcBorders>
              <w:top w:val="double" w:sz="4" w:space="0" w:color="auto"/>
              <w:left w:val="single" w:sz="4" w:space="0" w:color="auto"/>
              <w:bottom w:val="single" w:sz="4" w:space="0" w:color="auto"/>
              <w:right w:val="single" w:sz="4" w:space="0" w:color="auto"/>
            </w:tcBorders>
          </w:tcPr>
          <w:p w14:paraId="1D79F796" w14:textId="2C8B1850" w:rsidR="009D6F59" w:rsidRDefault="003215F6" w:rsidP="001152A4">
            <w:pPr>
              <w:spacing w:line="276" w:lineRule="auto"/>
              <w:jc w:val="right"/>
              <w:rPr>
                <w:sz w:val="20"/>
                <w:lang w:eastAsia="en-US"/>
              </w:rPr>
            </w:pPr>
            <w:r>
              <w:rPr>
                <w:sz w:val="20"/>
                <w:lang w:eastAsia="en-US"/>
              </w:rPr>
              <w:t>9</w:t>
            </w:r>
            <w:r w:rsidR="0009122C">
              <w:rPr>
                <w:sz w:val="20"/>
                <w:lang w:eastAsia="en-US"/>
              </w:rPr>
              <w:t> 803</w:t>
            </w:r>
            <w:r w:rsidR="00842BE0">
              <w:rPr>
                <w:sz w:val="20"/>
                <w:lang w:eastAsia="en-US"/>
              </w:rPr>
              <w:t> </w:t>
            </w:r>
            <w:r w:rsidR="0009122C">
              <w:rPr>
                <w:sz w:val="20"/>
                <w:lang w:eastAsia="en-US"/>
              </w:rPr>
              <w:t>400</w:t>
            </w:r>
          </w:p>
          <w:p w14:paraId="4D5967E4" w14:textId="63004C3F" w:rsidR="00842BE0" w:rsidRDefault="00842BE0" w:rsidP="001152A4">
            <w:pPr>
              <w:spacing w:line="276" w:lineRule="auto"/>
              <w:jc w:val="right"/>
              <w:rPr>
                <w:sz w:val="20"/>
                <w:lang w:eastAsia="en-US"/>
              </w:rPr>
            </w:pPr>
          </w:p>
        </w:tc>
      </w:tr>
      <w:tr w:rsidR="009D6F59" w14:paraId="6EDE5868" w14:textId="77777777" w:rsidTr="001152A4">
        <w:trPr>
          <w:cantSplit/>
        </w:trPr>
        <w:tc>
          <w:tcPr>
            <w:tcW w:w="3684" w:type="dxa"/>
            <w:tcBorders>
              <w:top w:val="single" w:sz="4" w:space="0" w:color="auto"/>
              <w:left w:val="single" w:sz="4" w:space="0" w:color="auto"/>
              <w:bottom w:val="single" w:sz="4" w:space="0" w:color="auto"/>
              <w:right w:val="single" w:sz="4" w:space="0" w:color="auto"/>
            </w:tcBorders>
          </w:tcPr>
          <w:p w14:paraId="0CF86ED0" w14:textId="77777777" w:rsidR="009D6F59" w:rsidRDefault="009D6F59" w:rsidP="001152A4">
            <w:pPr>
              <w:spacing w:line="276" w:lineRule="auto"/>
              <w:rPr>
                <w:sz w:val="20"/>
                <w:lang w:eastAsia="en-US"/>
              </w:rPr>
            </w:pPr>
            <w:r>
              <w:rPr>
                <w:sz w:val="20"/>
                <w:lang w:eastAsia="en-US"/>
              </w:rPr>
              <w:t>Přepočtený počet zaměstnanců</w:t>
            </w:r>
          </w:p>
        </w:tc>
        <w:tc>
          <w:tcPr>
            <w:tcW w:w="1842" w:type="dxa"/>
            <w:tcBorders>
              <w:top w:val="single" w:sz="4" w:space="0" w:color="auto"/>
              <w:left w:val="single" w:sz="4" w:space="0" w:color="auto"/>
              <w:bottom w:val="single" w:sz="4" w:space="0" w:color="auto"/>
              <w:right w:val="single" w:sz="4" w:space="0" w:color="auto"/>
            </w:tcBorders>
          </w:tcPr>
          <w:p w14:paraId="31BFCA8D" w14:textId="4FEB6456" w:rsidR="009D6F59" w:rsidRDefault="008C6BBF" w:rsidP="001152A4">
            <w:pPr>
              <w:spacing w:line="276" w:lineRule="auto"/>
              <w:jc w:val="right"/>
              <w:rPr>
                <w:sz w:val="20"/>
                <w:lang w:eastAsia="en-US"/>
              </w:rPr>
            </w:pPr>
            <w:r>
              <w:rPr>
                <w:sz w:val="20"/>
                <w:lang w:eastAsia="en-US"/>
              </w:rPr>
              <w:t>25</w:t>
            </w:r>
          </w:p>
        </w:tc>
        <w:tc>
          <w:tcPr>
            <w:tcW w:w="1842" w:type="dxa"/>
            <w:tcBorders>
              <w:top w:val="single" w:sz="4" w:space="0" w:color="auto"/>
              <w:left w:val="single" w:sz="4" w:space="0" w:color="auto"/>
              <w:bottom w:val="single" w:sz="4" w:space="0" w:color="auto"/>
              <w:right w:val="single" w:sz="4" w:space="0" w:color="auto"/>
            </w:tcBorders>
          </w:tcPr>
          <w:p w14:paraId="25CA446A" w14:textId="77777777" w:rsidR="009D6F59" w:rsidRDefault="0071075B" w:rsidP="001152A4">
            <w:pPr>
              <w:spacing w:line="276" w:lineRule="auto"/>
              <w:jc w:val="right"/>
              <w:rPr>
                <w:sz w:val="20"/>
                <w:lang w:eastAsia="en-US"/>
              </w:rPr>
            </w:pPr>
            <w:r>
              <w:rPr>
                <w:sz w:val="20"/>
                <w:lang w:eastAsia="en-US"/>
              </w:rPr>
              <w:t>25</w:t>
            </w:r>
          </w:p>
        </w:tc>
        <w:tc>
          <w:tcPr>
            <w:tcW w:w="1842" w:type="dxa"/>
            <w:tcBorders>
              <w:top w:val="single" w:sz="4" w:space="0" w:color="auto"/>
              <w:left w:val="single" w:sz="4" w:space="0" w:color="auto"/>
              <w:bottom w:val="single" w:sz="4" w:space="0" w:color="auto"/>
              <w:right w:val="single" w:sz="4" w:space="0" w:color="auto"/>
            </w:tcBorders>
          </w:tcPr>
          <w:p w14:paraId="5BAF4B08" w14:textId="04DA1F8D" w:rsidR="009D6F59" w:rsidRDefault="008C6BBF" w:rsidP="001152A4">
            <w:pPr>
              <w:spacing w:line="276" w:lineRule="auto"/>
              <w:jc w:val="right"/>
              <w:rPr>
                <w:sz w:val="20"/>
                <w:lang w:eastAsia="en-US"/>
              </w:rPr>
            </w:pPr>
            <w:r>
              <w:rPr>
                <w:sz w:val="20"/>
                <w:lang w:eastAsia="en-US"/>
              </w:rPr>
              <w:t>24,2</w:t>
            </w:r>
          </w:p>
        </w:tc>
      </w:tr>
      <w:tr w:rsidR="009D6F59" w14:paraId="0A68D439" w14:textId="77777777" w:rsidTr="001152A4">
        <w:trPr>
          <w:cantSplit/>
        </w:trPr>
        <w:tc>
          <w:tcPr>
            <w:tcW w:w="3684" w:type="dxa"/>
            <w:tcBorders>
              <w:top w:val="single" w:sz="4" w:space="0" w:color="auto"/>
              <w:left w:val="single" w:sz="4" w:space="0" w:color="auto"/>
              <w:bottom w:val="single" w:sz="4" w:space="0" w:color="auto"/>
              <w:right w:val="single" w:sz="4" w:space="0" w:color="auto"/>
            </w:tcBorders>
          </w:tcPr>
          <w:p w14:paraId="62F27A33" w14:textId="77777777" w:rsidR="009D6F59" w:rsidRDefault="009D6F59" w:rsidP="001152A4">
            <w:pPr>
              <w:spacing w:line="276" w:lineRule="auto"/>
              <w:rPr>
                <w:sz w:val="20"/>
                <w:lang w:eastAsia="en-US"/>
              </w:rPr>
            </w:pPr>
            <w:r>
              <w:rPr>
                <w:sz w:val="20"/>
                <w:lang w:eastAsia="en-US"/>
              </w:rPr>
              <w:t>Fyzický počet zaměstnanců</w:t>
            </w:r>
          </w:p>
        </w:tc>
        <w:tc>
          <w:tcPr>
            <w:tcW w:w="1842" w:type="dxa"/>
            <w:tcBorders>
              <w:top w:val="single" w:sz="4" w:space="0" w:color="auto"/>
              <w:left w:val="single" w:sz="4" w:space="0" w:color="auto"/>
              <w:bottom w:val="single" w:sz="4" w:space="0" w:color="auto"/>
              <w:right w:val="single" w:sz="4" w:space="0" w:color="auto"/>
            </w:tcBorders>
          </w:tcPr>
          <w:p w14:paraId="0B46F070" w14:textId="6BC85468" w:rsidR="009D6F59" w:rsidRDefault="008C6BBF" w:rsidP="001152A4">
            <w:pPr>
              <w:spacing w:line="276" w:lineRule="auto"/>
              <w:jc w:val="right"/>
              <w:rPr>
                <w:sz w:val="20"/>
                <w:lang w:eastAsia="en-US"/>
              </w:rPr>
            </w:pPr>
            <w:r>
              <w:rPr>
                <w:sz w:val="20"/>
                <w:lang w:eastAsia="en-US"/>
              </w:rPr>
              <w:t>26</w:t>
            </w:r>
          </w:p>
        </w:tc>
        <w:tc>
          <w:tcPr>
            <w:tcW w:w="1842" w:type="dxa"/>
            <w:tcBorders>
              <w:top w:val="single" w:sz="4" w:space="0" w:color="auto"/>
              <w:left w:val="single" w:sz="4" w:space="0" w:color="auto"/>
              <w:bottom w:val="single" w:sz="4" w:space="0" w:color="auto"/>
              <w:right w:val="single" w:sz="4" w:space="0" w:color="auto"/>
            </w:tcBorders>
          </w:tcPr>
          <w:p w14:paraId="3B82C078" w14:textId="1F082A69" w:rsidR="009D6F59" w:rsidRDefault="008C6BBF" w:rsidP="001152A4">
            <w:pPr>
              <w:spacing w:line="276" w:lineRule="auto"/>
              <w:jc w:val="right"/>
              <w:rPr>
                <w:sz w:val="20"/>
                <w:lang w:eastAsia="en-US"/>
              </w:rPr>
            </w:pPr>
            <w:r>
              <w:rPr>
                <w:sz w:val="20"/>
                <w:lang w:eastAsia="en-US"/>
              </w:rPr>
              <w:t>25</w:t>
            </w:r>
          </w:p>
        </w:tc>
        <w:tc>
          <w:tcPr>
            <w:tcW w:w="1842" w:type="dxa"/>
            <w:tcBorders>
              <w:top w:val="single" w:sz="4" w:space="0" w:color="auto"/>
              <w:left w:val="single" w:sz="4" w:space="0" w:color="auto"/>
              <w:bottom w:val="single" w:sz="4" w:space="0" w:color="auto"/>
              <w:right w:val="single" w:sz="4" w:space="0" w:color="auto"/>
            </w:tcBorders>
          </w:tcPr>
          <w:p w14:paraId="221E95E2" w14:textId="5E7D59D3" w:rsidR="009D6F59" w:rsidRDefault="008C6BBF" w:rsidP="001152A4">
            <w:pPr>
              <w:spacing w:line="276" w:lineRule="auto"/>
              <w:jc w:val="right"/>
              <w:rPr>
                <w:sz w:val="20"/>
                <w:lang w:eastAsia="en-US"/>
              </w:rPr>
            </w:pPr>
            <w:r>
              <w:rPr>
                <w:sz w:val="20"/>
                <w:lang w:eastAsia="en-US"/>
              </w:rPr>
              <w:t>25</w:t>
            </w:r>
          </w:p>
        </w:tc>
      </w:tr>
      <w:tr w:rsidR="009D6F59" w14:paraId="2FEE24CB" w14:textId="77777777" w:rsidTr="001152A4">
        <w:trPr>
          <w:cantSplit/>
        </w:trPr>
        <w:tc>
          <w:tcPr>
            <w:tcW w:w="3684" w:type="dxa"/>
            <w:tcBorders>
              <w:top w:val="single" w:sz="4" w:space="0" w:color="auto"/>
              <w:left w:val="single" w:sz="4" w:space="0" w:color="auto"/>
              <w:bottom w:val="single" w:sz="4" w:space="0" w:color="auto"/>
              <w:right w:val="single" w:sz="4" w:space="0" w:color="auto"/>
            </w:tcBorders>
          </w:tcPr>
          <w:p w14:paraId="72A24F5E" w14:textId="77777777" w:rsidR="009D6F59" w:rsidRDefault="009D6F59" w:rsidP="001152A4">
            <w:pPr>
              <w:spacing w:line="276" w:lineRule="auto"/>
              <w:rPr>
                <w:sz w:val="20"/>
                <w:lang w:eastAsia="en-US"/>
              </w:rPr>
            </w:pPr>
            <w:r>
              <w:rPr>
                <w:sz w:val="20"/>
                <w:lang w:eastAsia="en-US"/>
              </w:rPr>
              <w:t>Průměrný plat</w:t>
            </w:r>
          </w:p>
        </w:tc>
        <w:tc>
          <w:tcPr>
            <w:tcW w:w="1842" w:type="dxa"/>
            <w:tcBorders>
              <w:top w:val="single" w:sz="4" w:space="0" w:color="auto"/>
              <w:left w:val="single" w:sz="4" w:space="0" w:color="auto"/>
              <w:bottom w:val="single" w:sz="4" w:space="0" w:color="auto"/>
              <w:right w:val="single" w:sz="4" w:space="0" w:color="auto"/>
            </w:tcBorders>
          </w:tcPr>
          <w:p w14:paraId="57CBBFFC" w14:textId="24D5C634" w:rsidR="009D6F59" w:rsidRDefault="008C6BBF" w:rsidP="00F121B6">
            <w:pPr>
              <w:spacing w:line="276" w:lineRule="auto"/>
              <w:jc w:val="right"/>
              <w:rPr>
                <w:sz w:val="20"/>
                <w:lang w:eastAsia="en-US"/>
              </w:rPr>
            </w:pPr>
            <w:r>
              <w:rPr>
                <w:sz w:val="20"/>
                <w:lang w:eastAsia="en-US"/>
              </w:rPr>
              <w:t>31 578</w:t>
            </w:r>
          </w:p>
        </w:tc>
        <w:tc>
          <w:tcPr>
            <w:tcW w:w="1842" w:type="dxa"/>
            <w:tcBorders>
              <w:top w:val="single" w:sz="4" w:space="0" w:color="auto"/>
              <w:left w:val="single" w:sz="4" w:space="0" w:color="auto"/>
              <w:bottom w:val="single" w:sz="4" w:space="0" w:color="auto"/>
              <w:right w:val="single" w:sz="4" w:space="0" w:color="auto"/>
            </w:tcBorders>
          </w:tcPr>
          <w:p w14:paraId="3E9103AF" w14:textId="440BBAB8" w:rsidR="009D6F59" w:rsidRDefault="008C6BBF" w:rsidP="00F121B6">
            <w:pPr>
              <w:spacing w:line="276" w:lineRule="auto"/>
              <w:jc w:val="right"/>
              <w:rPr>
                <w:sz w:val="20"/>
                <w:lang w:eastAsia="en-US"/>
              </w:rPr>
            </w:pPr>
            <w:r>
              <w:rPr>
                <w:sz w:val="20"/>
                <w:lang w:eastAsia="en-US"/>
              </w:rPr>
              <w:t>32 867</w:t>
            </w:r>
          </w:p>
        </w:tc>
        <w:tc>
          <w:tcPr>
            <w:tcW w:w="1842" w:type="dxa"/>
            <w:tcBorders>
              <w:top w:val="single" w:sz="4" w:space="0" w:color="auto"/>
              <w:left w:val="single" w:sz="4" w:space="0" w:color="auto"/>
              <w:bottom w:val="single" w:sz="4" w:space="0" w:color="auto"/>
              <w:right w:val="single" w:sz="4" w:space="0" w:color="auto"/>
            </w:tcBorders>
          </w:tcPr>
          <w:p w14:paraId="5C4721F2" w14:textId="3C678813" w:rsidR="009D6F59" w:rsidRDefault="008C6BBF" w:rsidP="001152A4">
            <w:pPr>
              <w:spacing w:line="276" w:lineRule="auto"/>
              <w:jc w:val="right"/>
              <w:rPr>
                <w:sz w:val="20"/>
                <w:lang w:eastAsia="en-US"/>
              </w:rPr>
            </w:pPr>
            <w:r>
              <w:rPr>
                <w:sz w:val="20"/>
                <w:lang w:eastAsia="en-US"/>
              </w:rPr>
              <w:t>33 758</w:t>
            </w:r>
          </w:p>
        </w:tc>
      </w:tr>
    </w:tbl>
    <w:p w14:paraId="356278C2" w14:textId="77777777" w:rsidR="00BE7967" w:rsidRDefault="000B250A" w:rsidP="00BE7967">
      <w:pPr>
        <w:jc w:val="both"/>
        <w:rPr>
          <w:b/>
        </w:rPr>
      </w:pPr>
      <w:r>
        <w:rPr>
          <w:b/>
        </w:rPr>
        <w:t>Komentář k tabulce:</w:t>
      </w:r>
    </w:p>
    <w:p w14:paraId="1DBF848B" w14:textId="3E05604C" w:rsidR="000B250A" w:rsidRPr="00BE7967" w:rsidRDefault="000B250A" w:rsidP="00BE7967">
      <w:pPr>
        <w:jc w:val="both"/>
        <w:rPr>
          <w:b/>
        </w:rPr>
      </w:pPr>
      <w:r>
        <w:t>V roce 20</w:t>
      </w:r>
      <w:r w:rsidR="007C4DD4">
        <w:t>20</w:t>
      </w:r>
      <w:r>
        <w:t xml:space="preserve"> nebyly překročeny stanovené limity mzdových nákladů.</w:t>
      </w:r>
    </w:p>
    <w:p w14:paraId="6EF209CA" w14:textId="77777777" w:rsidR="000B250A" w:rsidRPr="000B250A" w:rsidRDefault="000B250A" w:rsidP="009D6F59"/>
    <w:p w14:paraId="566E71EF" w14:textId="467E8922" w:rsidR="009D6F59" w:rsidRDefault="009D6F59" w:rsidP="00BE7967">
      <w:pPr>
        <w:jc w:val="both"/>
      </w:pPr>
      <w:r>
        <w:rPr>
          <w:b/>
        </w:rPr>
        <w:t xml:space="preserve">14.  </w:t>
      </w:r>
      <w:r>
        <w:rPr>
          <w:b/>
          <w:u w:val="single"/>
        </w:rPr>
        <w:t>Plnění nápravných opatření z roku 20</w:t>
      </w:r>
      <w:r w:rsidR="007C4DD4">
        <w:rPr>
          <w:b/>
          <w:u w:val="single"/>
        </w:rPr>
        <w:t>20</w:t>
      </w:r>
    </w:p>
    <w:p w14:paraId="6A61C45C" w14:textId="77777777" w:rsidR="009D6F59" w:rsidRDefault="009D6F59" w:rsidP="009D6F59">
      <w:pPr>
        <w:jc w:val="both"/>
      </w:pPr>
      <w:r>
        <w:t>Organizaci nebylo uděleno žádné nápravné opatření.</w:t>
      </w:r>
    </w:p>
    <w:p w14:paraId="43B6E19A" w14:textId="7863EDCA" w:rsidR="000B250A" w:rsidRDefault="000B250A" w:rsidP="009D6F59">
      <w:pPr>
        <w:jc w:val="both"/>
      </w:pPr>
    </w:p>
    <w:p w14:paraId="2CA64C01" w14:textId="77777777" w:rsidR="00D30867" w:rsidRDefault="00D30867" w:rsidP="009D6F59">
      <w:pPr>
        <w:jc w:val="both"/>
      </w:pPr>
    </w:p>
    <w:p w14:paraId="59F9A52A" w14:textId="77777777" w:rsidR="000B250A" w:rsidRDefault="000B250A" w:rsidP="009D6F59">
      <w:pPr>
        <w:jc w:val="both"/>
      </w:pPr>
    </w:p>
    <w:p w14:paraId="5DCA1A51" w14:textId="504E1717" w:rsidR="009D6F59" w:rsidRDefault="002D406B" w:rsidP="009D6F59">
      <w:r>
        <w:t xml:space="preserve">V České </w:t>
      </w:r>
      <w:proofErr w:type="gramStart"/>
      <w:r>
        <w:t>Lípě</w:t>
      </w:r>
      <w:r w:rsidR="00EC696A">
        <w:t xml:space="preserve"> </w:t>
      </w:r>
      <w:r w:rsidR="00BF28A8">
        <w:t xml:space="preserve">  </w:t>
      </w:r>
      <w:r w:rsidR="007C4DD4">
        <w:t>28</w:t>
      </w:r>
      <w:proofErr w:type="gramEnd"/>
      <w:r w:rsidR="007C4DD4">
        <w:t>.</w:t>
      </w:r>
      <w:r w:rsidR="00EC696A">
        <w:t xml:space="preserve"> </w:t>
      </w:r>
      <w:r w:rsidR="007C4DD4">
        <w:t>5.</w:t>
      </w:r>
      <w:r w:rsidR="00EC696A">
        <w:t xml:space="preserve"> </w:t>
      </w:r>
      <w:r w:rsidR="007C4DD4">
        <w:t>2021</w:t>
      </w:r>
    </w:p>
    <w:p w14:paraId="62381034" w14:textId="1BD291F4" w:rsidR="007C4DD4" w:rsidRDefault="007C4DD4" w:rsidP="009D6F59"/>
    <w:p w14:paraId="4A115712" w14:textId="77777777" w:rsidR="006B1823" w:rsidRDefault="006B1823" w:rsidP="009D6F59"/>
    <w:p w14:paraId="2CC08638" w14:textId="77777777" w:rsidR="006B1823" w:rsidRPr="006B1823" w:rsidRDefault="006B1823" w:rsidP="009D6F59">
      <w:pPr>
        <w:rPr>
          <w:u w:val="single"/>
        </w:rPr>
      </w:pPr>
      <w:r w:rsidRPr="006B1823">
        <w:rPr>
          <w:u w:val="single"/>
        </w:rPr>
        <w:t xml:space="preserve">Zpracovala:     </w:t>
      </w:r>
    </w:p>
    <w:p w14:paraId="7836092A" w14:textId="70E9DED8" w:rsidR="007C4DD4" w:rsidRDefault="006B1823" w:rsidP="009D6F59">
      <w:r>
        <w:t xml:space="preserve">                                               </w:t>
      </w:r>
    </w:p>
    <w:p w14:paraId="377E8B68" w14:textId="3054BA5D" w:rsidR="006B1823" w:rsidRDefault="006B1823" w:rsidP="006B1823">
      <w:pPr>
        <w:ind w:firstLine="708"/>
        <w:jc w:val="both"/>
        <w:rPr>
          <w:b/>
        </w:rPr>
      </w:pPr>
      <w:r>
        <w:t>Pověřená vedoucí Denního stac</w:t>
      </w:r>
      <w:r>
        <w:t>ionáře Mgr. Bc. Eliška Šťastná -</w:t>
      </w:r>
      <w:r>
        <w:t xml:space="preserve"> Kysilková, DiS.          </w:t>
      </w:r>
    </w:p>
    <w:p w14:paraId="0CB6D632" w14:textId="77777777" w:rsidR="006B1823" w:rsidRDefault="006B1823" w:rsidP="006B1823">
      <w:pPr>
        <w:ind w:left="2832"/>
        <w:jc w:val="both"/>
      </w:pPr>
      <w:r>
        <w:t xml:space="preserve">   </w:t>
      </w:r>
    </w:p>
    <w:p w14:paraId="5D440598" w14:textId="77777777" w:rsidR="006B1823" w:rsidRDefault="006B1823" w:rsidP="006B1823">
      <w:pPr>
        <w:ind w:firstLine="708"/>
        <w:jc w:val="both"/>
      </w:pPr>
      <w:r>
        <w:t>Pověřená vedoucí Domova pro osoby se zdravotním postižením Milena Jirsáková</w:t>
      </w:r>
    </w:p>
    <w:p w14:paraId="1597725C" w14:textId="77777777" w:rsidR="006B1823" w:rsidRDefault="006B1823" w:rsidP="006B1823">
      <w:pPr>
        <w:jc w:val="both"/>
      </w:pPr>
    </w:p>
    <w:p w14:paraId="6E0AFA9A" w14:textId="51EFDEBF" w:rsidR="006B1823" w:rsidRDefault="006B1823" w:rsidP="006B1823">
      <w:pPr>
        <w:ind w:firstLine="708"/>
        <w:jc w:val="both"/>
      </w:pPr>
      <w:r>
        <w:t>Sociální pracovnice Bc. Věra Fikarová</w:t>
      </w:r>
    </w:p>
    <w:p w14:paraId="363CD537" w14:textId="77777777" w:rsidR="006B1823" w:rsidRDefault="006B1823" w:rsidP="006B1823">
      <w:pPr>
        <w:ind w:firstLine="708"/>
        <w:jc w:val="both"/>
      </w:pPr>
    </w:p>
    <w:p w14:paraId="56CC6EC7" w14:textId="77777777" w:rsidR="006B1823" w:rsidRDefault="006B1823" w:rsidP="006B1823">
      <w:pPr>
        <w:ind w:firstLine="708"/>
        <w:jc w:val="both"/>
      </w:pPr>
      <w:r>
        <w:t>Ekonom organizace Judita Ondřejková</w:t>
      </w:r>
    </w:p>
    <w:p w14:paraId="16462F66" w14:textId="77777777" w:rsidR="006B1823" w:rsidRDefault="006B1823" w:rsidP="006B1823">
      <w:pPr>
        <w:ind w:left="2832"/>
        <w:jc w:val="both"/>
      </w:pPr>
    </w:p>
    <w:p w14:paraId="7BC2B34A" w14:textId="77777777" w:rsidR="006B1823" w:rsidRDefault="006B1823" w:rsidP="006B1823">
      <w:pPr>
        <w:ind w:left="2832"/>
        <w:jc w:val="both"/>
      </w:pPr>
      <w:r>
        <w:t xml:space="preserve">     </w:t>
      </w:r>
    </w:p>
    <w:p w14:paraId="77650668" w14:textId="77777777" w:rsidR="006B1823" w:rsidRDefault="006B1823" w:rsidP="006B1823">
      <w:pPr>
        <w:ind w:left="2832"/>
        <w:jc w:val="both"/>
      </w:pPr>
    </w:p>
    <w:p w14:paraId="79B3AC9A" w14:textId="77777777" w:rsidR="006B1823" w:rsidRPr="006B1823" w:rsidRDefault="006B1823" w:rsidP="006B1823">
      <w:pPr>
        <w:jc w:val="both"/>
        <w:rPr>
          <w:u w:val="single"/>
        </w:rPr>
      </w:pPr>
      <w:r w:rsidRPr="006B1823">
        <w:rPr>
          <w:u w:val="single"/>
        </w:rPr>
        <w:t>Schválila:</w:t>
      </w:r>
    </w:p>
    <w:p w14:paraId="7CF194A4" w14:textId="77777777" w:rsidR="006B1823" w:rsidRDefault="006B1823" w:rsidP="006B1823">
      <w:pPr>
        <w:ind w:left="4248"/>
        <w:jc w:val="both"/>
        <w:rPr>
          <w:b/>
          <w:u w:val="single"/>
        </w:rPr>
      </w:pPr>
    </w:p>
    <w:p w14:paraId="4CDECA68" w14:textId="1A65701B" w:rsidR="007C4DD4" w:rsidRDefault="006B1823" w:rsidP="006B1823">
      <w:pPr>
        <w:jc w:val="both"/>
      </w:pPr>
      <w:r>
        <w:t xml:space="preserve">             </w:t>
      </w:r>
      <w:r w:rsidR="00AD2FF2">
        <w:t xml:space="preserve"> </w:t>
      </w:r>
      <w:bookmarkStart w:id="2" w:name="_GoBack"/>
      <w:bookmarkEnd w:id="2"/>
      <w:r>
        <w:t xml:space="preserve">Ředitelka organizace </w:t>
      </w:r>
      <w:r w:rsidR="0030146E">
        <w:t xml:space="preserve">Mgr. </w:t>
      </w:r>
      <w:r>
        <w:t>Ilona</w:t>
      </w:r>
      <w:r>
        <w:t xml:space="preserve"> </w:t>
      </w:r>
      <w:r w:rsidR="0030146E">
        <w:t xml:space="preserve">Pírková (Hummelová)  </w:t>
      </w:r>
    </w:p>
    <w:p w14:paraId="2D60831F" w14:textId="77777777" w:rsidR="009D6F59" w:rsidRDefault="009D6F59" w:rsidP="009D6F59"/>
    <w:p w14:paraId="5B740ED1" w14:textId="77777777" w:rsidR="009D6F59" w:rsidRDefault="009D6F59" w:rsidP="009D6F59">
      <w:pPr>
        <w:ind w:left="2832"/>
        <w:jc w:val="both"/>
      </w:pPr>
      <w:r>
        <w:t xml:space="preserve">     </w:t>
      </w:r>
    </w:p>
    <w:p w14:paraId="45BB084F" w14:textId="2692AB6B" w:rsidR="009D6F59" w:rsidRPr="000B0454" w:rsidRDefault="009D6F59" w:rsidP="009D6F59">
      <w:pPr>
        <w:jc w:val="both"/>
        <w:rPr>
          <w:b/>
          <w:color w:val="FF0000"/>
          <w:sz w:val="32"/>
          <w:szCs w:val="32"/>
        </w:rPr>
      </w:pPr>
    </w:p>
    <w:p w14:paraId="333A96D1" w14:textId="77777777" w:rsidR="002246E3" w:rsidRDefault="002246E3"/>
    <w:sectPr w:rsidR="002246E3" w:rsidSect="001152A4">
      <w:footerReference w:type="even" r:id="rId8"/>
      <w:footerReference w:type="default" r:id="rId9"/>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2ACE5" w14:textId="77777777" w:rsidR="00F37E43" w:rsidRDefault="00F37E43" w:rsidP="002D3EB6">
      <w:r>
        <w:separator/>
      </w:r>
    </w:p>
  </w:endnote>
  <w:endnote w:type="continuationSeparator" w:id="0">
    <w:p w14:paraId="5FCCAC79" w14:textId="77777777" w:rsidR="00F37E43" w:rsidRDefault="00F37E43" w:rsidP="002D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E40FE" w14:textId="77777777" w:rsidR="006D37F5" w:rsidRDefault="006D37F5" w:rsidP="001152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1F104431" w14:textId="77777777" w:rsidR="006D37F5" w:rsidRDefault="006D37F5" w:rsidP="001152A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D878" w14:textId="77777777" w:rsidR="006D37F5" w:rsidRDefault="006D37F5" w:rsidP="001152A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AD2FF2">
      <w:rPr>
        <w:rStyle w:val="slostrnky"/>
        <w:noProof/>
      </w:rPr>
      <w:t>15</w:t>
    </w:r>
    <w:r>
      <w:rPr>
        <w:rStyle w:val="slostrnky"/>
      </w:rPr>
      <w:fldChar w:fldCharType="end"/>
    </w:r>
  </w:p>
  <w:p w14:paraId="0E4F26A0" w14:textId="77777777" w:rsidR="006D37F5" w:rsidRDefault="006D37F5" w:rsidP="001152A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DB437" w14:textId="77777777" w:rsidR="00F37E43" w:rsidRDefault="00F37E43" w:rsidP="002D3EB6">
      <w:r>
        <w:separator/>
      </w:r>
    </w:p>
  </w:footnote>
  <w:footnote w:type="continuationSeparator" w:id="0">
    <w:p w14:paraId="054FA80A" w14:textId="77777777" w:rsidR="00F37E43" w:rsidRDefault="00F37E43" w:rsidP="002D3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Times New Roman" w:hAnsi="Times New Roman" w:cs="Times New Roman" w:hint="default"/>
      </w:rPr>
    </w:lvl>
  </w:abstractNum>
  <w:abstractNum w:abstractNumId="1" w15:restartNumberingAfterBreak="0">
    <w:nsid w:val="063852A8"/>
    <w:multiLevelType w:val="hybridMultilevel"/>
    <w:tmpl w:val="73C4A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4E69FF"/>
    <w:multiLevelType w:val="hybridMultilevel"/>
    <w:tmpl w:val="E95AB23C"/>
    <w:lvl w:ilvl="0" w:tplc="FE6E7BD4">
      <w:start w:val="5"/>
      <w:numFmt w:val="decimal"/>
      <w:lvlText w:val="%1."/>
      <w:lvlJc w:val="left"/>
      <w:pPr>
        <w:tabs>
          <w:tab w:val="num" w:pos="720"/>
        </w:tabs>
        <w:ind w:left="720" w:hanging="360"/>
      </w:pPr>
      <w:rPr>
        <w:rFonts w:hint="default"/>
        <w:b/>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473059B"/>
    <w:multiLevelType w:val="singleLevel"/>
    <w:tmpl w:val="D5DE4F38"/>
    <w:lvl w:ilvl="0">
      <w:start w:val="4"/>
      <w:numFmt w:val="decimal"/>
      <w:pStyle w:val="Nadpis6"/>
      <w:lvlText w:val=""/>
      <w:lvlJc w:val="left"/>
      <w:pPr>
        <w:tabs>
          <w:tab w:val="num" w:pos="360"/>
        </w:tabs>
        <w:ind w:left="360" w:hanging="360"/>
      </w:pPr>
      <w:rPr>
        <w:rFonts w:hint="default"/>
      </w:rPr>
    </w:lvl>
  </w:abstractNum>
  <w:abstractNum w:abstractNumId="4" w15:restartNumberingAfterBreak="0">
    <w:nsid w:val="389F734B"/>
    <w:multiLevelType w:val="multilevel"/>
    <w:tmpl w:val="6C5C6760"/>
    <w:lvl w:ilvl="0">
      <w:start w:val="9"/>
      <w:numFmt w:val="decimal"/>
      <w:lvlText w:val="%1."/>
      <w:lvlJc w:val="left"/>
      <w:pPr>
        <w:tabs>
          <w:tab w:val="num" w:pos="720"/>
        </w:tabs>
        <w:ind w:left="720" w:hanging="360"/>
      </w:pPr>
      <w:rPr>
        <w:rFonts w:hint="default"/>
        <w:u w:val="non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4257C5"/>
    <w:multiLevelType w:val="hybridMultilevel"/>
    <w:tmpl w:val="D82839A2"/>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6" w15:restartNumberingAfterBreak="0">
    <w:nsid w:val="55C82B34"/>
    <w:multiLevelType w:val="hybridMultilevel"/>
    <w:tmpl w:val="5FD83E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A270AC"/>
    <w:multiLevelType w:val="hybridMultilevel"/>
    <w:tmpl w:val="9A600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FC65D88"/>
    <w:multiLevelType w:val="hybridMultilevel"/>
    <w:tmpl w:val="E9669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4C57D3D"/>
    <w:multiLevelType w:val="hybridMultilevel"/>
    <w:tmpl w:val="AAAE7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8E30128"/>
    <w:multiLevelType w:val="hybridMultilevel"/>
    <w:tmpl w:val="2BDCE8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B582F8A"/>
    <w:multiLevelType w:val="hybridMultilevel"/>
    <w:tmpl w:val="2B609094"/>
    <w:lvl w:ilvl="0" w:tplc="CC1E1E3C">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9"/>
  </w:num>
  <w:num w:numId="7">
    <w:abstractNumId w:val="1"/>
  </w:num>
  <w:num w:numId="8">
    <w:abstractNumId w:val="6"/>
  </w:num>
  <w:num w:numId="9">
    <w:abstractNumId w:val="8"/>
  </w:num>
  <w:num w:numId="10">
    <w:abstractNumId w:val="5"/>
  </w:num>
  <w:num w:numId="11">
    <w:abstractNumId w:val="7"/>
  </w:num>
  <w:num w:numId="12">
    <w:abstractNumId w:val="10"/>
  </w:num>
  <w:num w:numId="13">
    <w:abstractNumId w:val="11"/>
  </w:num>
  <w:num w:numId="14">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F59"/>
    <w:rsid w:val="00002851"/>
    <w:rsid w:val="00011421"/>
    <w:rsid w:val="00011F6A"/>
    <w:rsid w:val="00016AD7"/>
    <w:rsid w:val="0001750F"/>
    <w:rsid w:val="00022F94"/>
    <w:rsid w:val="000250F4"/>
    <w:rsid w:val="000254C7"/>
    <w:rsid w:val="0002720B"/>
    <w:rsid w:val="00030100"/>
    <w:rsid w:val="00032AA1"/>
    <w:rsid w:val="0003363C"/>
    <w:rsid w:val="000443D0"/>
    <w:rsid w:val="0005504A"/>
    <w:rsid w:val="00072973"/>
    <w:rsid w:val="000830A8"/>
    <w:rsid w:val="00090EB9"/>
    <w:rsid w:val="0009122C"/>
    <w:rsid w:val="0009791F"/>
    <w:rsid w:val="000A1F06"/>
    <w:rsid w:val="000B194F"/>
    <w:rsid w:val="000B250A"/>
    <w:rsid w:val="000B3790"/>
    <w:rsid w:val="000D1C40"/>
    <w:rsid w:val="000D23B4"/>
    <w:rsid w:val="000D70BF"/>
    <w:rsid w:val="000F67EB"/>
    <w:rsid w:val="00105EED"/>
    <w:rsid w:val="00105F51"/>
    <w:rsid w:val="00111EE1"/>
    <w:rsid w:val="001152A4"/>
    <w:rsid w:val="00127671"/>
    <w:rsid w:val="00130DB0"/>
    <w:rsid w:val="00141AE4"/>
    <w:rsid w:val="00171EFE"/>
    <w:rsid w:val="001A13F3"/>
    <w:rsid w:val="001A2899"/>
    <w:rsid w:val="001C434A"/>
    <w:rsid w:val="001F07AA"/>
    <w:rsid w:val="00204720"/>
    <w:rsid w:val="002048E4"/>
    <w:rsid w:val="00204A21"/>
    <w:rsid w:val="00206B42"/>
    <w:rsid w:val="002079AA"/>
    <w:rsid w:val="002223A4"/>
    <w:rsid w:val="002246E3"/>
    <w:rsid w:val="0024058B"/>
    <w:rsid w:val="00243AC5"/>
    <w:rsid w:val="002474D7"/>
    <w:rsid w:val="00270B03"/>
    <w:rsid w:val="00274177"/>
    <w:rsid w:val="002A4A54"/>
    <w:rsid w:val="002C410D"/>
    <w:rsid w:val="002D3EB6"/>
    <w:rsid w:val="002D406B"/>
    <w:rsid w:val="002D40E3"/>
    <w:rsid w:val="002F4B8D"/>
    <w:rsid w:val="00300DF9"/>
    <w:rsid w:val="0030146E"/>
    <w:rsid w:val="00303894"/>
    <w:rsid w:val="003215F6"/>
    <w:rsid w:val="0032660B"/>
    <w:rsid w:val="003341EA"/>
    <w:rsid w:val="00344DFA"/>
    <w:rsid w:val="00365D8B"/>
    <w:rsid w:val="00376004"/>
    <w:rsid w:val="003761DA"/>
    <w:rsid w:val="00380113"/>
    <w:rsid w:val="00397572"/>
    <w:rsid w:val="003A19AD"/>
    <w:rsid w:val="003A1CA7"/>
    <w:rsid w:val="003A27FD"/>
    <w:rsid w:val="003A476B"/>
    <w:rsid w:val="003A5A91"/>
    <w:rsid w:val="003A678C"/>
    <w:rsid w:val="003B120B"/>
    <w:rsid w:val="003B3B84"/>
    <w:rsid w:val="003B591E"/>
    <w:rsid w:val="003D0401"/>
    <w:rsid w:val="003D7001"/>
    <w:rsid w:val="003E1ABA"/>
    <w:rsid w:val="003E686F"/>
    <w:rsid w:val="003F2E1A"/>
    <w:rsid w:val="00401AB9"/>
    <w:rsid w:val="004055D9"/>
    <w:rsid w:val="00411686"/>
    <w:rsid w:val="0041180C"/>
    <w:rsid w:val="0042275C"/>
    <w:rsid w:val="00423D03"/>
    <w:rsid w:val="00440059"/>
    <w:rsid w:val="004403DC"/>
    <w:rsid w:val="00444BF3"/>
    <w:rsid w:val="00452164"/>
    <w:rsid w:val="00461FE1"/>
    <w:rsid w:val="004754CF"/>
    <w:rsid w:val="00480033"/>
    <w:rsid w:val="00484B83"/>
    <w:rsid w:val="004A0B7A"/>
    <w:rsid w:val="004A4366"/>
    <w:rsid w:val="004B7D13"/>
    <w:rsid w:val="004C4ED8"/>
    <w:rsid w:val="004E6741"/>
    <w:rsid w:val="004F05EB"/>
    <w:rsid w:val="004F7332"/>
    <w:rsid w:val="00521371"/>
    <w:rsid w:val="0054009B"/>
    <w:rsid w:val="005559D7"/>
    <w:rsid w:val="00560B28"/>
    <w:rsid w:val="00562ED1"/>
    <w:rsid w:val="00585A9A"/>
    <w:rsid w:val="005A20D4"/>
    <w:rsid w:val="005B7748"/>
    <w:rsid w:val="005C553D"/>
    <w:rsid w:val="005C7EF8"/>
    <w:rsid w:val="005D4DBD"/>
    <w:rsid w:val="005D56AC"/>
    <w:rsid w:val="005E23C9"/>
    <w:rsid w:val="005F38AF"/>
    <w:rsid w:val="0062401D"/>
    <w:rsid w:val="00643085"/>
    <w:rsid w:val="00645F60"/>
    <w:rsid w:val="00646310"/>
    <w:rsid w:val="006620D1"/>
    <w:rsid w:val="00666C61"/>
    <w:rsid w:val="00676A28"/>
    <w:rsid w:val="00693D39"/>
    <w:rsid w:val="006A15D0"/>
    <w:rsid w:val="006B1823"/>
    <w:rsid w:val="006B65C6"/>
    <w:rsid w:val="006C1B49"/>
    <w:rsid w:val="006D37F5"/>
    <w:rsid w:val="006E088F"/>
    <w:rsid w:val="006F36FB"/>
    <w:rsid w:val="0071075B"/>
    <w:rsid w:val="00712E26"/>
    <w:rsid w:val="00714789"/>
    <w:rsid w:val="00721675"/>
    <w:rsid w:val="00721E4C"/>
    <w:rsid w:val="00745059"/>
    <w:rsid w:val="0076469D"/>
    <w:rsid w:val="00772D6E"/>
    <w:rsid w:val="0078085B"/>
    <w:rsid w:val="00784B0C"/>
    <w:rsid w:val="007A3DBE"/>
    <w:rsid w:val="007B25B9"/>
    <w:rsid w:val="007C02FB"/>
    <w:rsid w:val="007C4DD4"/>
    <w:rsid w:val="007C78E0"/>
    <w:rsid w:val="007D501C"/>
    <w:rsid w:val="007D59AD"/>
    <w:rsid w:val="007D7099"/>
    <w:rsid w:val="00811619"/>
    <w:rsid w:val="00813689"/>
    <w:rsid w:val="00815736"/>
    <w:rsid w:val="008203B1"/>
    <w:rsid w:val="008361F0"/>
    <w:rsid w:val="00842BE0"/>
    <w:rsid w:val="00842D08"/>
    <w:rsid w:val="00853FB7"/>
    <w:rsid w:val="00860604"/>
    <w:rsid w:val="00863741"/>
    <w:rsid w:val="00876A01"/>
    <w:rsid w:val="00883A14"/>
    <w:rsid w:val="00885A62"/>
    <w:rsid w:val="0089082A"/>
    <w:rsid w:val="0089362F"/>
    <w:rsid w:val="008A58D4"/>
    <w:rsid w:val="008A682A"/>
    <w:rsid w:val="008B2A31"/>
    <w:rsid w:val="008C604E"/>
    <w:rsid w:val="008C6BBF"/>
    <w:rsid w:val="008D7EF6"/>
    <w:rsid w:val="008E45C9"/>
    <w:rsid w:val="008F375D"/>
    <w:rsid w:val="008F5EA1"/>
    <w:rsid w:val="00911153"/>
    <w:rsid w:val="00921586"/>
    <w:rsid w:val="0092684E"/>
    <w:rsid w:val="00937DCF"/>
    <w:rsid w:val="009400FE"/>
    <w:rsid w:val="00940F08"/>
    <w:rsid w:val="00942688"/>
    <w:rsid w:val="0094545D"/>
    <w:rsid w:val="00964F9D"/>
    <w:rsid w:val="00972201"/>
    <w:rsid w:val="009773EB"/>
    <w:rsid w:val="00986007"/>
    <w:rsid w:val="009A3637"/>
    <w:rsid w:val="009D522D"/>
    <w:rsid w:val="009D6F59"/>
    <w:rsid w:val="009D7604"/>
    <w:rsid w:val="009D7995"/>
    <w:rsid w:val="009F357A"/>
    <w:rsid w:val="00A03864"/>
    <w:rsid w:val="00A10E08"/>
    <w:rsid w:val="00A164C8"/>
    <w:rsid w:val="00A305C1"/>
    <w:rsid w:val="00A30EC7"/>
    <w:rsid w:val="00A32852"/>
    <w:rsid w:val="00A351B1"/>
    <w:rsid w:val="00A353D7"/>
    <w:rsid w:val="00A372BB"/>
    <w:rsid w:val="00A44AD5"/>
    <w:rsid w:val="00A532E2"/>
    <w:rsid w:val="00A67DC9"/>
    <w:rsid w:val="00A715FB"/>
    <w:rsid w:val="00A929E0"/>
    <w:rsid w:val="00AB0E2B"/>
    <w:rsid w:val="00AC4340"/>
    <w:rsid w:val="00AC7AA3"/>
    <w:rsid w:val="00AD2FF2"/>
    <w:rsid w:val="00AD70B5"/>
    <w:rsid w:val="00AE08CF"/>
    <w:rsid w:val="00AF2052"/>
    <w:rsid w:val="00AF3AB0"/>
    <w:rsid w:val="00B4690D"/>
    <w:rsid w:val="00B73BF7"/>
    <w:rsid w:val="00B74F34"/>
    <w:rsid w:val="00B7606E"/>
    <w:rsid w:val="00B77B45"/>
    <w:rsid w:val="00B81016"/>
    <w:rsid w:val="00B8101A"/>
    <w:rsid w:val="00B83128"/>
    <w:rsid w:val="00B87A42"/>
    <w:rsid w:val="00BE7967"/>
    <w:rsid w:val="00BF238E"/>
    <w:rsid w:val="00BF28A8"/>
    <w:rsid w:val="00C00734"/>
    <w:rsid w:val="00C02A06"/>
    <w:rsid w:val="00C1207D"/>
    <w:rsid w:val="00C53934"/>
    <w:rsid w:val="00C6100E"/>
    <w:rsid w:val="00C6642C"/>
    <w:rsid w:val="00C714CA"/>
    <w:rsid w:val="00C739F5"/>
    <w:rsid w:val="00CC4B3F"/>
    <w:rsid w:val="00CD092F"/>
    <w:rsid w:val="00CE61B4"/>
    <w:rsid w:val="00CE63AC"/>
    <w:rsid w:val="00D06786"/>
    <w:rsid w:val="00D209CD"/>
    <w:rsid w:val="00D219AC"/>
    <w:rsid w:val="00D30867"/>
    <w:rsid w:val="00D42C52"/>
    <w:rsid w:val="00D73335"/>
    <w:rsid w:val="00DA3BEE"/>
    <w:rsid w:val="00DB3727"/>
    <w:rsid w:val="00DC3C87"/>
    <w:rsid w:val="00DC4B45"/>
    <w:rsid w:val="00DF27CB"/>
    <w:rsid w:val="00DF4B48"/>
    <w:rsid w:val="00DF6CDB"/>
    <w:rsid w:val="00DF76FA"/>
    <w:rsid w:val="00E03939"/>
    <w:rsid w:val="00E03F0D"/>
    <w:rsid w:val="00E33B02"/>
    <w:rsid w:val="00E412F8"/>
    <w:rsid w:val="00E57158"/>
    <w:rsid w:val="00E62BB4"/>
    <w:rsid w:val="00E67DE1"/>
    <w:rsid w:val="00E72ACD"/>
    <w:rsid w:val="00E8177D"/>
    <w:rsid w:val="00E90FB0"/>
    <w:rsid w:val="00E9271C"/>
    <w:rsid w:val="00E944DB"/>
    <w:rsid w:val="00EB78AE"/>
    <w:rsid w:val="00EC696A"/>
    <w:rsid w:val="00EC7256"/>
    <w:rsid w:val="00ED141B"/>
    <w:rsid w:val="00ED6824"/>
    <w:rsid w:val="00EE624A"/>
    <w:rsid w:val="00EF4179"/>
    <w:rsid w:val="00EF58F5"/>
    <w:rsid w:val="00F03B38"/>
    <w:rsid w:val="00F121B6"/>
    <w:rsid w:val="00F15C31"/>
    <w:rsid w:val="00F32EE6"/>
    <w:rsid w:val="00F37E43"/>
    <w:rsid w:val="00F46B5D"/>
    <w:rsid w:val="00F5713C"/>
    <w:rsid w:val="00F662CA"/>
    <w:rsid w:val="00F754B1"/>
    <w:rsid w:val="00F75E01"/>
    <w:rsid w:val="00F9167B"/>
    <w:rsid w:val="00FC2060"/>
    <w:rsid w:val="00FC6DD8"/>
    <w:rsid w:val="00FD4FB2"/>
    <w:rsid w:val="00FF6F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66655"/>
  <w15:docId w15:val="{FF97A9F8-7ADF-4929-A97B-2542E272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6F59"/>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D6F59"/>
    <w:pPr>
      <w:keepNext/>
      <w:outlineLvl w:val="0"/>
    </w:pPr>
    <w:rPr>
      <w:b/>
    </w:rPr>
  </w:style>
  <w:style w:type="paragraph" w:styleId="Nadpis2">
    <w:name w:val="heading 2"/>
    <w:basedOn w:val="Normln"/>
    <w:next w:val="Normln"/>
    <w:link w:val="Nadpis2Char"/>
    <w:qFormat/>
    <w:rsid w:val="009D6F59"/>
    <w:pPr>
      <w:keepNext/>
      <w:outlineLvl w:val="1"/>
    </w:pPr>
    <w:rPr>
      <w:b/>
      <w:u w:val="single"/>
    </w:rPr>
  </w:style>
  <w:style w:type="paragraph" w:styleId="Nadpis3">
    <w:name w:val="heading 3"/>
    <w:basedOn w:val="Normln"/>
    <w:next w:val="Normln"/>
    <w:link w:val="Nadpis3Char"/>
    <w:qFormat/>
    <w:rsid w:val="009D6F59"/>
    <w:pPr>
      <w:keepNext/>
      <w:jc w:val="center"/>
      <w:outlineLvl w:val="2"/>
    </w:pPr>
    <w:rPr>
      <w:b/>
      <w:sz w:val="28"/>
    </w:rPr>
  </w:style>
  <w:style w:type="paragraph" w:styleId="Nadpis4">
    <w:name w:val="heading 4"/>
    <w:basedOn w:val="Normln"/>
    <w:next w:val="Normln"/>
    <w:link w:val="Nadpis4Char"/>
    <w:uiPriority w:val="9"/>
    <w:qFormat/>
    <w:rsid w:val="009D6F59"/>
    <w:pPr>
      <w:keepNext/>
      <w:ind w:left="360"/>
      <w:outlineLvl w:val="3"/>
    </w:pPr>
    <w:rPr>
      <w:b/>
    </w:rPr>
  </w:style>
  <w:style w:type="paragraph" w:styleId="Nadpis5">
    <w:name w:val="heading 5"/>
    <w:basedOn w:val="Normln"/>
    <w:next w:val="Normln"/>
    <w:link w:val="Nadpis5Char"/>
    <w:qFormat/>
    <w:rsid w:val="009D6F59"/>
    <w:pPr>
      <w:keepNext/>
      <w:ind w:left="360"/>
      <w:jc w:val="center"/>
      <w:outlineLvl w:val="4"/>
    </w:pPr>
    <w:rPr>
      <w:sz w:val="28"/>
    </w:rPr>
  </w:style>
  <w:style w:type="paragraph" w:styleId="Nadpis6">
    <w:name w:val="heading 6"/>
    <w:basedOn w:val="Normln"/>
    <w:next w:val="Normln"/>
    <w:link w:val="Nadpis6Char"/>
    <w:qFormat/>
    <w:rsid w:val="009D6F59"/>
    <w:pPr>
      <w:keepNext/>
      <w:numPr>
        <w:numId w:val="1"/>
      </w:numPr>
      <w:tabs>
        <w:tab w:val="clear" w:pos="360"/>
        <w:tab w:val="num" w:pos="709"/>
      </w:tabs>
      <w:outlineLvl w:val="5"/>
    </w:pPr>
  </w:style>
  <w:style w:type="paragraph" w:styleId="Nadpis7">
    <w:name w:val="heading 7"/>
    <w:basedOn w:val="Normln"/>
    <w:next w:val="Normln"/>
    <w:link w:val="Nadpis7Char"/>
    <w:qFormat/>
    <w:rsid w:val="009D6F59"/>
    <w:pPr>
      <w:keepNext/>
      <w:outlineLvl w:val="6"/>
    </w:pPr>
    <w:rPr>
      <w:b/>
    </w:rPr>
  </w:style>
  <w:style w:type="paragraph" w:styleId="Nadpis8">
    <w:name w:val="heading 8"/>
    <w:basedOn w:val="Normln"/>
    <w:next w:val="Normln"/>
    <w:link w:val="Nadpis8Char"/>
    <w:qFormat/>
    <w:rsid w:val="009D6F59"/>
    <w:pPr>
      <w:keepNext/>
      <w:jc w:val="center"/>
      <w:outlineLvl w:val="7"/>
    </w:pPr>
    <w:rPr>
      <w:sz w:val="36"/>
    </w:rPr>
  </w:style>
  <w:style w:type="paragraph" w:styleId="Nadpis9">
    <w:name w:val="heading 9"/>
    <w:basedOn w:val="Normln"/>
    <w:next w:val="Normln"/>
    <w:link w:val="Nadpis9Char"/>
    <w:qFormat/>
    <w:rsid w:val="009D6F59"/>
    <w:pPr>
      <w:keepNext/>
      <w:jc w:val="center"/>
      <w:outlineLvl w:val="8"/>
    </w:pPr>
    <w:rPr>
      <w:b/>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6F59"/>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rsid w:val="009D6F59"/>
    <w:rPr>
      <w:rFonts w:ascii="Times New Roman" w:eastAsia="Times New Roman" w:hAnsi="Times New Roman" w:cs="Times New Roman"/>
      <w:b/>
      <w:sz w:val="24"/>
      <w:szCs w:val="20"/>
      <w:u w:val="single"/>
    </w:rPr>
  </w:style>
  <w:style w:type="character" w:customStyle="1" w:styleId="Nadpis3Char">
    <w:name w:val="Nadpis 3 Char"/>
    <w:basedOn w:val="Standardnpsmoodstavce"/>
    <w:link w:val="Nadpis3"/>
    <w:rsid w:val="009D6F59"/>
    <w:rPr>
      <w:rFonts w:ascii="Times New Roman" w:eastAsia="Times New Roman" w:hAnsi="Times New Roman" w:cs="Times New Roman"/>
      <w:b/>
      <w:sz w:val="28"/>
      <w:szCs w:val="20"/>
    </w:rPr>
  </w:style>
  <w:style w:type="character" w:customStyle="1" w:styleId="Nadpis4Char">
    <w:name w:val="Nadpis 4 Char"/>
    <w:basedOn w:val="Standardnpsmoodstavce"/>
    <w:link w:val="Nadpis4"/>
    <w:uiPriority w:val="9"/>
    <w:rsid w:val="009D6F59"/>
    <w:rPr>
      <w:rFonts w:ascii="Times New Roman" w:eastAsia="Times New Roman" w:hAnsi="Times New Roman" w:cs="Times New Roman"/>
      <w:b/>
      <w:sz w:val="24"/>
      <w:szCs w:val="20"/>
    </w:rPr>
  </w:style>
  <w:style w:type="character" w:customStyle="1" w:styleId="Nadpis5Char">
    <w:name w:val="Nadpis 5 Char"/>
    <w:basedOn w:val="Standardnpsmoodstavce"/>
    <w:link w:val="Nadpis5"/>
    <w:rsid w:val="009D6F59"/>
    <w:rPr>
      <w:rFonts w:ascii="Times New Roman" w:eastAsia="Times New Roman" w:hAnsi="Times New Roman" w:cs="Times New Roman"/>
      <w:sz w:val="28"/>
      <w:szCs w:val="20"/>
      <w:lang w:eastAsia="cs-CZ"/>
    </w:rPr>
  </w:style>
  <w:style w:type="character" w:customStyle="1" w:styleId="Nadpis6Char">
    <w:name w:val="Nadpis 6 Char"/>
    <w:basedOn w:val="Standardnpsmoodstavce"/>
    <w:link w:val="Nadpis6"/>
    <w:rsid w:val="009D6F59"/>
    <w:rPr>
      <w:rFonts w:ascii="Times New Roman" w:eastAsia="Times New Roman" w:hAnsi="Times New Roman" w:cs="Times New Roman"/>
      <w:sz w:val="24"/>
      <w:szCs w:val="20"/>
      <w:lang w:eastAsia="cs-CZ"/>
    </w:rPr>
  </w:style>
  <w:style w:type="character" w:customStyle="1" w:styleId="Nadpis7Char">
    <w:name w:val="Nadpis 7 Char"/>
    <w:basedOn w:val="Standardnpsmoodstavce"/>
    <w:link w:val="Nadpis7"/>
    <w:rsid w:val="009D6F59"/>
    <w:rPr>
      <w:rFonts w:ascii="Times New Roman" w:eastAsia="Times New Roman" w:hAnsi="Times New Roman" w:cs="Times New Roman"/>
      <w:b/>
      <w:sz w:val="24"/>
      <w:szCs w:val="20"/>
      <w:lang w:eastAsia="cs-CZ"/>
    </w:rPr>
  </w:style>
  <w:style w:type="character" w:customStyle="1" w:styleId="Nadpis8Char">
    <w:name w:val="Nadpis 8 Char"/>
    <w:basedOn w:val="Standardnpsmoodstavce"/>
    <w:link w:val="Nadpis8"/>
    <w:rsid w:val="009D6F59"/>
    <w:rPr>
      <w:rFonts w:ascii="Times New Roman" w:eastAsia="Times New Roman" w:hAnsi="Times New Roman" w:cs="Times New Roman"/>
      <w:sz w:val="36"/>
      <w:szCs w:val="20"/>
      <w:lang w:eastAsia="cs-CZ"/>
    </w:rPr>
  </w:style>
  <w:style w:type="character" w:customStyle="1" w:styleId="Nadpis9Char">
    <w:name w:val="Nadpis 9 Char"/>
    <w:basedOn w:val="Standardnpsmoodstavce"/>
    <w:link w:val="Nadpis9"/>
    <w:rsid w:val="009D6F59"/>
    <w:rPr>
      <w:rFonts w:ascii="Times New Roman" w:eastAsia="Times New Roman" w:hAnsi="Times New Roman" w:cs="Times New Roman"/>
      <w:b/>
      <w:sz w:val="40"/>
      <w:szCs w:val="20"/>
      <w:lang w:eastAsia="cs-CZ"/>
    </w:rPr>
  </w:style>
  <w:style w:type="paragraph" w:styleId="Zkladntext">
    <w:name w:val="Body Text"/>
    <w:basedOn w:val="Normln"/>
    <w:link w:val="ZkladntextChar"/>
    <w:uiPriority w:val="99"/>
    <w:rsid w:val="009D6F59"/>
    <w:rPr>
      <w:b/>
    </w:rPr>
  </w:style>
  <w:style w:type="character" w:customStyle="1" w:styleId="ZkladntextChar">
    <w:name w:val="Základní text Char"/>
    <w:basedOn w:val="Standardnpsmoodstavce"/>
    <w:link w:val="Zkladntext"/>
    <w:uiPriority w:val="99"/>
    <w:rsid w:val="009D6F59"/>
    <w:rPr>
      <w:rFonts w:ascii="Times New Roman" w:eastAsia="Times New Roman" w:hAnsi="Times New Roman" w:cs="Times New Roman"/>
      <w:b/>
      <w:sz w:val="24"/>
      <w:szCs w:val="20"/>
    </w:rPr>
  </w:style>
  <w:style w:type="character" w:styleId="Hypertextovodkaz">
    <w:name w:val="Hyperlink"/>
    <w:uiPriority w:val="99"/>
    <w:rsid w:val="009D6F59"/>
    <w:rPr>
      <w:color w:val="0000FF"/>
      <w:u w:val="single"/>
    </w:rPr>
  </w:style>
  <w:style w:type="paragraph" w:styleId="Zkladntext2">
    <w:name w:val="Body Text 2"/>
    <w:basedOn w:val="Normln"/>
    <w:link w:val="Zkladntext2Char"/>
    <w:rsid w:val="009D6F59"/>
    <w:pPr>
      <w:jc w:val="center"/>
    </w:pPr>
    <w:rPr>
      <w:b/>
      <w:sz w:val="28"/>
    </w:rPr>
  </w:style>
  <w:style w:type="character" w:customStyle="1" w:styleId="Zkladntext2Char">
    <w:name w:val="Základní text 2 Char"/>
    <w:basedOn w:val="Standardnpsmoodstavce"/>
    <w:link w:val="Zkladntext2"/>
    <w:rsid w:val="009D6F59"/>
    <w:rPr>
      <w:rFonts w:ascii="Times New Roman" w:eastAsia="Times New Roman" w:hAnsi="Times New Roman" w:cs="Times New Roman"/>
      <w:b/>
      <w:sz w:val="28"/>
      <w:szCs w:val="20"/>
      <w:lang w:eastAsia="cs-CZ"/>
    </w:rPr>
  </w:style>
  <w:style w:type="paragraph" w:styleId="Zkladntextodsazen">
    <w:name w:val="Body Text Indent"/>
    <w:basedOn w:val="Normln"/>
    <w:link w:val="ZkladntextodsazenChar"/>
    <w:rsid w:val="009D6F59"/>
    <w:pPr>
      <w:ind w:left="4248"/>
    </w:pPr>
    <w:rPr>
      <w:b/>
    </w:rPr>
  </w:style>
  <w:style w:type="character" w:customStyle="1" w:styleId="ZkladntextodsazenChar">
    <w:name w:val="Základní text odsazený Char"/>
    <w:basedOn w:val="Standardnpsmoodstavce"/>
    <w:link w:val="Zkladntextodsazen"/>
    <w:rsid w:val="009D6F59"/>
    <w:rPr>
      <w:rFonts w:ascii="Times New Roman" w:eastAsia="Times New Roman" w:hAnsi="Times New Roman" w:cs="Times New Roman"/>
      <w:b/>
      <w:sz w:val="24"/>
      <w:szCs w:val="20"/>
    </w:rPr>
  </w:style>
  <w:style w:type="paragraph" w:styleId="Zkladntextodsazen2">
    <w:name w:val="Body Text Indent 2"/>
    <w:basedOn w:val="Normln"/>
    <w:link w:val="Zkladntextodsazen2Char"/>
    <w:rsid w:val="009D6F59"/>
    <w:pPr>
      <w:spacing w:after="120" w:line="480" w:lineRule="auto"/>
      <w:ind w:left="283"/>
    </w:pPr>
  </w:style>
  <w:style w:type="character" w:customStyle="1" w:styleId="Zkladntextodsazen2Char">
    <w:name w:val="Základní text odsazený 2 Char"/>
    <w:basedOn w:val="Standardnpsmoodstavce"/>
    <w:link w:val="Zkladntextodsazen2"/>
    <w:rsid w:val="009D6F59"/>
    <w:rPr>
      <w:rFonts w:ascii="Times New Roman" w:eastAsia="Times New Roman" w:hAnsi="Times New Roman" w:cs="Times New Roman"/>
      <w:sz w:val="24"/>
      <w:szCs w:val="20"/>
      <w:lang w:eastAsia="cs-CZ"/>
    </w:rPr>
  </w:style>
  <w:style w:type="paragraph" w:styleId="Zhlav">
    <w:name w:val="header"/>
    <w:basedOn w:val="Normln"/>
    <w:link w:val="ZhlavChar"/>
    <w:uiPriority w:val="99"/>
    <w:rsid w:val="009D6F59"/>
    <w:pPr>
      <w:tabs>
        <w:tab w:val="center" w:pos="4536"/>
        <w:tab w:val="right" w:pos="9072"/>
      </w:tabs>
    </w:pPr>
    <w:rPr>
      <w:szCs w:val="24"/>
    </w:rPr>
  </w:style>
  <w:style w:type="character" w:customStyle="1" w:styleId="ZhlavChar">
    <w:name w:val="Záhlaví Char"/>
    <w:basedOn w:val="Standardnpsmoodstavce"/>
    <w:link w:val="Zhlav"/>
    <w:uiPriority w:val="99"/>
    <w:rsid w:val="009D6F59"/>
    <w:rPr>
      <w:rFonts w:ascii="Times New Roman" w:eastAsia="Times New Roman" w:hAnsi="Times New Roman" w:cs="Times New Roman"/>
      <w:sz w:val="24"/>
      <w:szCs w:val="24"/>
    </w:rPr>
  </w:style>
  <w:style w:type="paragraph" w:styleId="Zpat">
    <w:name w:val="footer"/>
    <w:basedOn w:val="Normln"/>
    <w:link w:val="ZpatChar"/>
    <w:uiPriority w:val="99"/>
    <w:rsid w:val="009D6F59"/>
    <w:pPr>
      <w:tabs>
        <w:tab w:val="center" w:pos="4536"/>
        <w:tab w:val="right" w:pos="9072"/>
      </w:tabs>
    </w:pPr>
  </w:style>
  <w:style w:type="character" w:customStyle="1" w:styleId="ZpatChar">
    <w:name w:val="Zápatí Char"/>
    <w:basedOn w:val="Standardnpsmoodstavce"/>
    <w:link w:val="Zpat"/>
    <w:uiPriority w:val="99"/>
    <w:rsid w:val="009D6F59"/>
    <w:rPr>
      <w:rFonts w:ascii="Times New Roman" w:eastAsia="Times New Roman" w:hAnsi="Times New Roman" w:cs="Times New Roman"/>
      <w:sz w:val="24"/>
      <w:szCs w:val="20"/>
    </w:rPr>
  </w:style>
  <w:style w:type="table" w:styleId="Mkatabulky">
    <w:name w:val="Table Grid"/>
    <w:basedOn w:val="Normlntabulka"/>
    <w:uiPriority w:val="39"/>
    <w:rsid w:val="009D6F5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9D6F59"/>
  </w:style>
  <w:style w:type="paragraph" w:styleId="Nzev">
    <w:name w:val="Title"/>
    <w:basedOn w:val="Normln"/>
    <w:link w:val="NzevChar"/>
    <w:qFormat/>
    <w:rsid w:val="009D6F59"/>
    <w:pPr>
      <w:jc w:val="center"/>
    </w:pPr>
    <w:rPr>
      <w:b/>
      <w:sz w:val="32"/>
      <w:u w:val="single"/>
    </w:rPr>
  </w:style>
  <w:style w:type="character" w:customStyle="1" w:styleId="NzevChar">
    <w:name w:val="Název Char"/>
    <w:basedOn w:val="Standardnpsmoodstavce"/>
    <w:link w:val="Nzev"/>
    <w:rsid w:val="009D6F59"/>
    <w:rPr>
      <w:rFonts w:ascii="Times New Roman" w:eastAsia="Times New Roman" w:hAnsi="Times New Roman" w:cs="Times New Roman"/>
      <w:b/>
      <w:sz w:val="32"/>
      <w:szCs w:val="20"/>
      <w:u w:val="single"/>
    </w:rPr>
  </w:style>
  <w:style w:type="paragraph" w:customStyle="1" w:styleId="msolistparagraph0">
    <w:name w:val="msolistparagraph"/>
    <w:basedOn w:val="Normln"/>
    <w:rsid w:val="009D6F59"/>
    <w:pPr>
      <w:ind w:left="720"/>
    </w:pPr>
    <w:rPr>
      <w:rFonts w:ascii="Calibri" w:eastAsia="Arial Unicode MS" w:hAnsi="Calibri" w:cs="Arial Unicode MS"/>
      <w:sz w:val="22"/>
      <w:szCs w:val="22"/>
    </w:rPr>
  </w:style>
  <w:style w:type="paragraph" w:styleId="Odstavecseseznamem">
    <w:name w:val="List Paragraph"/>
    <w:basedOn w:val="Normln"/>
    <w:uiPriority w:val="34"/>
    <w:qFormat/>
    <w:rsid w:val="009D6F59"/>
    <w:pPr>
      <w:ind w:left="720"/>
    </w:pPr>
    <w:rPr>
      <w:rFonts w:ascii="Calibri" w:eastAsia="Calibri" w:hAnsi="Calibri"/>
      <w:sz w:val="22"/>
      <w:szCs w:val="22"/>
      <w:lang w:eastAsia="en-US"/>
    </w:rPr>
  </w:style>
  <w:style w:type="paragraph" w:styleId="Textbubliny">
    <w:name w:val="Balloon Text"/>
    <w:basedOn w:val="Normln"/>
    <w:link w:val="TextbublinyChar"/>
    <w:uiPriority w:val="99"/>
    <w:rsid w:val="009D6F59"/>
    <w:rPr>
      <w:rFonts w:ascii="Tahoma" w:hAnsi="Tahoma"/>
      <w:sz w:val="16"/>
      <w:szCs w:val="16"/>
    </w:rPr>
  </w:style>
  <w:style w:type="character" w:customStyle="1" w:styleId="TextbublinyChar">
    <w:name w:val="Text bubliny Char"/>
    <w:basedOn w:val="Standardnpsmoodstavce"/>
    <w:link w:val="Textbubliny"/>
    <w:uiPriority w:val="99"/>
    <w:rsid w:val="009D6F59"/>
    <w:rPr>
      <w:rFonts w:ascii="Tahoma" w:eastAsia="Times New Roman" w:hAnsi="Tahoma" w:cs="Times New Roman"/>
      <w:sz w:val="16"/>
      <w:szCs w:val="16"/>
    </w:rPr>
  </w:style>
  <w:style w:type="paragraph" w:customStyle="1" w:styleId="Standard">
    <w:name w:val="Standard"/>
    <w:rsid w:val="009D6F59"/>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character" w:styleId="Odkaznakoment">
    <w:name w:val="annotation reference"/>
    <w:rsid w:val="009D6F59"/>
    <w:rPr>
      <w:sz w:val="16"/>
      <w:szCs w:val="16"/>
    </w:rPr>
  </w:style>
  <w:style w:type="paragraph" w:styleId="Textkomente">
    <w:name w:val="annotation text"/>
    <w:basedOn w:val="Normln"/>
    <w:link w:val="TextkomenteChar"/>
    <w:rsid w:val="009D6F59"/>
    <w:rPr>
      <w:sz w:val="20"/>
    </w:rPr>
  </w:style>
  <w:style w:type="character" w:customStyle="1" w:styleId="TextkomenteChar">
    <w:name w:val="Text komentáře Char"/>
    <w:basedOn w:val="Standardnpsmoodstavce"/>
    <w:link w:val="Textkomente"/>
    <w:rsid w:val="009D6F5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9D6F59"/>
    <w:rPr>
      <w:b/>
      <w:bCs/>
    </w:rPr>
  </w:style>
  <w:style w:type="character" w:customStyle="1" w:styleId="PedmtkomenteChar">
    <w:name w:val="Předmět komentáře Char"/>
    <w:basedOn w:val="TextkomenteChar"/>
    <w:link w:val="Pedmtkomente"/>
    <w:rsid w:val="009D6F59"/>
    <w:rPr>
      <w:rFonts w:ascii="Times New Roman" w:eastAsia="Times New Roman" w:hAnsi="Times New Roman" w:cs="Times New Roman"/>
      <w:b/>
      <w:bCs/>
      <w:sz w:val="20"/>
      <w:szCs w:val="20"/>
      <w:lang w:eastAsia="cs-CZ"/>
    </w:rPr>
  </w:style>
  <w:style w:type="character" w:styleId="Siln">
    <w:name w:val="Strong"/>
    <w:uiPriority w:val="22"/>
    <w:qFormat/>
    <w:rsid w:val="009D6F59"/>
    <w:rPr>
      <w:b/>
      <w:bCs/>
    </w:rPr>
  </w:style>
  <w:style w:type="character" w:customStyle="1" w:styleId="tsubjname">
    <w:name w:val="tsubjname"/>
    <w:rsid w:val="009D6F59"/>
  </w:style>
  <w:style w:type="paragraph" w:styleId="Bezmezer">
    <w:name w:val="No Spacing"/>
    <w:uiPriority w:val="1"/>
    <w:qFormat/>
    <w:rsid w:val="009D6F59"/>
    <w:pPr>
      <w:spacing w:after="0" w:line="240" w:lineRule="auto"/>
    </w:pPr>
    <w:rPr>
      <w:rFonts w:ascii="Calibri" w:eastAsia="Calibri" w:hAnsi="Calibri" w:cs="Times New Roman"/>
    </w:rPr>
  </w:style>
  <w:style w:type="paragraph" w:styleId="Normlnweb">
    <w:name w:val="Normal (Web)"/>
    <w:basedOn w:val="Normln"/>
    <w:uiPriority w:val="99"/>
    <w:unhideWhenUsed/>
    <w:rsid w:val="009D6F59"/>
    <w:pPr>
      <w:suppressAutoHyphens/>
      <w:spacing w:before="280" w:after="280"/>
    </w:pPr>
    <w:rPr>
      <w:szCs w:val="24"/>
      <w:lang w:eastAsia="zh-CN"/>
    </w:rPr>
  </w:style>
  <w:style w:type="paragraph" w:customStyle="1" w:styleId="Default">
    <w:name w:val="Default"/>
    <w:rsid w:val="009D6F59"/>
    <w:pPr>
      <w:autoSpaceDE w:val="0"/>
      <w:autoSpaceDN w:val="0"/>
      <w:adjustRightInd w:val="0"/>
      <w:spacing w:after="0" w:line="240" w:lineRule="auto"/>
    </w:pPr>
    <w:rPr>
      <w:rFonts w:ascii="Calibri" w:eastAsia="Calibri" w:hAnsi="Calibri" w:cs="Calibri"/>
      <w:color w:val="000000"/>
      <w:sz w:val="24"/>
      <w:szCs w:val="24"/>
    </w:rPr>
  </w:style>
  <w:style w:type="character" w:styleId="Sledovanodkaz">
    <w:name w:val="FollowedHyperlink"/>
    <w:uiPriority w:val="99"/>
    <w:unhideWhenUsed/>
    <w:rsid w:val="009D6F59"/>
    <w:rPr>
      <w:color w:val="954F72"/>
      <w:u w:val="single"/>
    </w:rPr>
  </w:style>
  <w:style w:type="paragraph" w:customStyle="1" w:styleId="Normlnweb1">
    <w:name w:val="Normální (web)1"/>
    <w:basedOn w:val="Normln"/>
    <w:rsid w:val="009D6F59"/>
    <w:pPr>
      <w:suppressAutoHyphens/>
      <w:spacing w:before="280" w:after="280"/>
    </w:pPr>
    <w:rPr>
      <w:kern w:val="1"/>
      <w:szCs w:val="24"/>
      <w:lang w:eastAsia="zh-CN"/>
    </w:rPr>
  </w:style>
  <w:style w:type="paragraph" w:customStyle="1" w:styleId="Bezmezer1">
    <w:name w:val="Bez mezer1"/>
    <w:rsid w:val="003341EA"/>
    <w:pPr>
      <w:suppressAutoHyphens/>
      <w:spacing w:after="0" w:line="240" w:lineRule="auto"/>
    </w:pPr>
    <w:rPr>
      <w:rFonts w:ascii="Calibri" w:eastAsia="Times New Roman" w:hAnsi="Calibri" w:cs="Times New Roman"/>
      <w:lang w:eastAsia="zh-CN"/>
    </w:rPr>
  </w:style>
  <w:style w:type="character" w:styleId="Zdraznn">
    <w:name w:val="Emphasis"/>
    <w:uiPriority w:val="20"/>
    <w:qFormat/>
    <w:rsid w:val="003801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25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D5BA3-41CC-424C-8356-364BE0EC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16</Pages>
  <Words>5492</Words>
  <Characters>32403</Characters>
  <Application>Microsoft Office Word</Application>
  <DocSecurity>0</DocSecurity>
  <Lines>270</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Ekonom</dc:creator>
  <cp:lastModifiedBy>Reditelka</cp:lastModifiedBy>
  <cp:revision>56</cp:revision>
  <cp:lastPrinted>2021-05-24T11:56:00Z</cp:lastPrinted>
  <dcterms:created xsi:type="dcterms:W3CDTF">2021-04-29T12:48:00Z</dcterms:created>
  <dcterms:modified xsi:type="dcterms:W3CDTF">2021-05-28T07:51:00Z</dcterms:modified>
</cp:coreProperties>
</file>